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144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国家发展改革委发展战略和规划司2026年第一批研究课题征集公告</w:t>
      </w:r>
    </w:p>
    <w:p w14:paraId="68E831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D315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全面贯彻落实党的二十大和二十届历次全会精神，推动《中华人民共和国国民经济和社会发展第十五个五年规划纲要》有力有效实施，现向社会公开征集课题研究单位。具体事项公告如下。</w:t>
      </w:r>
      <w:bookmarkStart w:id="0" w:name="_GoBack"/>
      <w:bookmarkEnd w:id="0"/>
    </w:p>
    <w:p w14:paraId="322720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一、研究题目及要点</w:t>
      </w:r>
    </w:p>
    <w:p w14:paraId="43D163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1.面向2035年我国国家发展水平综合研究</w:t>
      </w:r>
    </w:p>
    <w:p w14:paraId="141D3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系统梳理比较国内外主流国家发展水平评价方法，立足中国式现代化的内涵要求和现代化“两步走”的战略安排，结合我国发展基础和国情特征，研究构建与国际可比的国家发展水平综合评价体系，通过与现代化先行国家横向对比以及我国不同时期纵向分析，评价识别我国发展优势和薄弱环节，提出我国中长期国家发展水平目标和政策举措建议。</w:t>
      </w:r>
    </w:p>
    <w:p w14:paraId="3F267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2.“投资于人”的重点领域、规模潜力与投资机制研究</w:t>
      </w:r>
    </w:p>
    <w:p w14:paraId="22308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分析主要经济体现代化进程中投资结构演变趋势，阐释“投资于人”的内涵要求和重点方向，测算未来一段时期相关领域扩大有效投资潜力，提出适应“投资于人”特点的投融资新模式和配套政策制度。</w:t>
      </w:r>
    </w:p>
    <w:p w14:paraId="4614C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3.编好用好国家宏观资产负债表研究</w:t>
      </w:r>
    </w:p>
    <w:p w14:paraId="6DFA12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系统梳理世界主要国家在宏观资产负债表编制与应用方面的典型经验与做法，阐释我国国家宏观资产负债表的构成框架与核心内容，剖析我国在编制与使用宏观资产负债表过程中存在的突出短板与薄弱环节，研究提出编好用好国家宏观资产负债表的总体思路、重点任务与政策举措建议。</w:t>
      </w:r>
    </w:p>
    <w:p w14:paraId="597AE7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4.未来产业战略布局跟踪分析及分类支持政策举措研究</w:t>
      </w:r>
    </w:p>
    <w:p w14:paraId="363760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跟踪全球前沿技术发展态势和未来产业战略布局，分析我国科技突破程度、产业比较优势和未来发展趋势，结合我国未来产业发展基础，测算相关产业未来5至10年潜在增长空间，根据技术成熟程度、产业发展阶段和关键制约因素，分类提出支持政策举措。</w:t>
      </w:r>
    </w:p>
    <w:p w14:paraId="473F5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5.提高灵活就业人员、农民工、新就业形态人员参保率的路径举措研究</w:t>
      </w:r>
    </w:p>
    <w:p w14:paraId="0762D5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研究梳理灵活就业人员、农民工、新就业形态人员等参加社会保险的现状，细化分析制约三类群体参保率提高的因素，研究提出优化完善社保制度、提高重点群体参保率的思路举措和政策建议。</w:t>
      </w:r>
    </w:p>
    <w:p w14:paraId="66E07E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6.农业转移人口住房保障情况调查分析及优化举措研究</w:t>
      </w:r>
    </w:p>
    <w:p w14:paraId="55AAA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摸清当前农业转移人口享有住房保障情况，剖析存在的主要问题及深层次原因，锚定提高住房保障对农业转移人口覆盖面和保障水平目标，结合未来发展形势，研究提出工作思路和针对性举措。</w:t>
      </w:r>
    </w:p>
    <w:p w14:paraId="30D02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7.基本公共服务均等化的评价标准、指标体系、路径举措研究</w:t>
      </w:r>
    </w:p>
    <w:p w14:paraId="35C205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着眼到2035年基本实现公共服务均等化的目标，充分考虑城乡间、地区间、群体间服务供给差距，结合央地事权划分、各地财政支出情况和保障水平等因素，研究提出均等化评价的内涵标准、指标体系，分析当前我国存在的主要短板弱项，提出基本公共服务均等化的实现路径和任务举措。</w:t>
      </w:r>
    </w:p>
    <w:p w14:paraId="5316E2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8.拔尖创新人才培养新模式跟踪研究及案例分析</w:t>
      </w:r>
    </w:p>
    <w:p w14:paraId="205065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系统梳理当前各领域各地方各学段拔尖创新人才培养类型、资源投入及其成效，围绕科技创新、产业发展和国家战略需求，结合典型案例，深入分析总结有益经验，研究提出进一步完善拔尖创新人才培养新模式的具体举措建议。</w:t>
      </w:r>
    </w:p>
    <w:p w14:paraId="4013E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9.中长期经济社会发展经验及国家发展规划战略导向作用研究</w:t>
      </w:r>
    </w:p>
    <w:p w14:paraId="329CCE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化阐释“四个有利于”独特优势和“五个坚持”宝贵经验，提炼分析以五年规划引领经济社会发展的作用机制，具象化概括发挥国家发展规划战略导向作用的成功元素，提出未来巩固和发扬这一独特优势的重点方向。</w:t>
      </w:r>
    </w:p>
    <w:p w14:paraId="236D2C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10.国家发展规划法配套法规和政策体系研究</w:t>
      </w:r>
    </w:p>
    <w:p w14:paraId="6683C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围绕强化国家发展规划战略导向作用、提升国家规划体系效能，系统梳理与国家发展规划法规定不一致的法律法规、规范性文件、政策文件等，深入分析归纳问题短板类型，研究提出制定、修订、废止法律法规和规范性文件等及其主要着力点的建议。</w:t>
      </w:r>
    </w:p>
    <w:p w14:paraId="2BD59F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11.统筹规范市县发展规划编制、提升规划实施质效研究</w:t>
      </w:r>
    </w:p>
    <w:p w14:paraId="37FD2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梳理我国市县发展规划编制现状，剖析市县发展规划编制实施存在的主要问题和深层次原因，研究推广部分省份的典型做法和主要经验，提出统筹规范规划编制、提升规划实施质效的有关管理制度和衔接协调机制建议。</w:t>
      </w:r>
    </w:p>
    <w:p w14:paraId="3CA4E0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12.专项规划体系建设和管理机制优化举措研究</w:t>
      </w:r>
    </w:p>
    <w:p w14:paraId="3432D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梳理回顾改革开放以来专项规划的演变历程和作用，厘清专项规划的内涵、定位，与其他规划及规范性文件的关系。深入分析各级专项规划在编制实施方面存在的问题及原因。立足统一规划体系要求，为提升专项规划科学化规范化水平，减少规划交叉重复、确保规划实效，研究提出专项规划分级分类管理、规划文本内容要求、优化完善规划编制实施程序、健全管理机制等方面的举措建议。</w:t>
      </w:r>
    </w:p>
    <w:p w14:paraId="344535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楷体" w:hAnsi="楷体" w:eastAsia="楷体" w:cs="楷体"/>
          <w:sz w:val="32"/>
          <w:szCs w:val="32"/>
        </w:rPr>
        <w:t>　　13.都市圈建设进展和发展成效监测分析</w:t>
      </w:r>
    </w:p>
    <w:p w14:paraId="525A4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围绕通勤圈、产业圈、生活圈建设等领域，研究提出都市圈同城化监测评价指标体系，系统分析“十四五”时期重点培育都市圈的建设成效和短板弱项，对2026年都市圈建设情况开展跟踪监测分析。</w:t>
      </w:r>
    </w:p>
    <w:p w14:paraId="7867A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14.县域城乡融合发展评价分析和推进路径举措研究</w:t>
      </w:r>
    </w:p>
    <w:p w14:paraId="57F960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研究提出县域城乡融合发展的基本内涵、目标要求和评价标准，分层分类评价分析不同地区、不同发展条件县域城乡融合发展现状和问题，研究提出分类施策推进县域城乡融合发展的思路举措和政策建议。</w:t>
      </w:r>
    </w:p>
    <w:p w14:paraId="24B093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二、申报要求</w:t>
      </w:r>
    </w:p>
    <w:p w14:paraId="712ACE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课题申报单位必须具有完成课题必备的人才条件和物质条件，原则上应是事业单位和社会团体。课题负责人应在相关研究领域具有较深的学术造诣，原则上应具有副高级以上职称或博士学位。课题申报单位要根据自身优势精心组建课题组，鼓励组成跨领域、跨学科的专家团队联合研究。为确保集中精力开展研究，每位负责人只能申报一个课题。</w:t>
      </w:r>
    </w:p>
    <w:p w14:paraId="6EFA6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研究课题申报书请下载附件并按要求填写。申报书需由课题负责人所在单位盖章确认，一式2份，通过邮政EMS寄至国家发展改革委发展战略和规划司（北京市西城区月坛南街38号，石浩，邮编：100824），信封上请注明“申报课题”字样。同时，请务必将申报书电子版发至ghsketi@163.com，并以“申报课题序号—课题负责人姓名—申报单位名称”命名申报书。</w:t>
      </w:r>
    </w:p>
    <w:p w14:paraId="2D1F1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（三）申报截止时间为2026年4月24日（以寄出邮戳日期为准）。</w:t>
      </w:r>
    </w:p>
    <w:p w14:paraId="3BA6E3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（四）我司将对研究课题申报书进行审核，按程序择优遴选。结果确定后，将在国家发展改革委门户网站发布公告信息，并与入选委托单位签订正式合同。</w:t>
      </w:r>
    </w:p>
    <w:p w14:paraId="6B7AD7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（五）课题负责人在项目执行期间要遵守相关承诺，履行约定义务，按期完成研究任务。</w:t>
      </w:r>
    </w:p>
    <w:p w14:paraId="54CBC7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课题研究成果知识产权归我委发展战略和规划司所有。课题承担单位及参加人员如公开发表研究成果，必须事先征得发展战略和规划司同意，在所发表成果上必须标明“本项研究得到国家发展改革委发展战略和规划司课题研究项目资助”等字样。</w:t>
      </w:r>
    </w:p>
    <w:p w14:paraId="1DA7C9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三、课题执行时间要求</w:t>
      </w:r>
    </w:p>
    <w:p w14:paraId="60CBD0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课题执行时间为签订合同之日起至2026年7月底。课题承担单位应按照我司要求按时组织开展课题开题、中期评议和结题评审。</w:t>
      </w:r>
    </w:p>
    <w:p w14:paraId="6FEE2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C07D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附件：研究课题申报书</w:t>
      </w:r>
    </w:p>
    <w:p w14:paraId="262EE4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联系人：石浩  010—68501941</w:t>
      </w:r>
    </w:p>
    <w:p w14:paraId="69340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803E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377397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国家发展改革委发展战略和规划司</w:t>
      </w:r>
    </w:p>
    <w:p w14:paraId="0D64A9E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21356"/>
    <w:rsid w:val="13621356"/>
    <w:rsid w:val="15011261"/>
    <w:rsid w:val="2670658E"/>
    <w:rsid w:val="2A9071E3"/>
    <w:rsid w:val="5F824661"/>
    <w:rsid w:val="750E27C7"/>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2026-04-13T02:18:00Z</dcterms:created>
  <dc:creator>admin</dc:creator>
  <cp:lastModifiedBy>admin</cp:lastModifiedBy>
  <dcterms:modified xsi:type="dcterms:W3CDTF">2026-04-13T03:08:08Z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04B28600E7B14BADB459EF43C8023371_11</vt:lpwstr>
  </property>
  <property fmtid="{D5CDD505-2E9C-101B-9397-08002B2CF9AE}" pid="4" name="KSOTemplateDocerSaveRecord">
    <vt:lpwstr>eyJoZGlkIjoiNWVlNjVlNDViODRkMmYwNzIwMTI0YTMxNWZiMmU0NzkiLCJ1c2VySWQiOiI0MTQzNjgwOTcifQ==</vt:lpwstr>
  </property>
</Properties>
</file>