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18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pacing w:val="13"/>
          <w:position w:val="-1"/>
          <w:sz w:val="44"/>
          <w:szCs w:val="44"/>
          <w:highlight w:val="none"/>
          <w:lang w:val="en-US" w:eastAsia="zh-CN"/>
        </w:rPr>
      </w:pPr>
      <w:r>
        <w:rPr>
          <w:rFonts w:ascii="微软雅黑" w:hAnsi="微软雅黑" w:eastAsia="微软雅黑" w:cs="微软雅黑"/>
          <w:spacing w:val="13"/>
          <w:position w:val="-1"/>
          <w:sz w:val="44"/>
          <w:szCs w:val="44"/>
          <w:highlight w:val="none"/>
        </w:rPr>
        <w:t>兰州大学</w:t>
      </w:r>
      <w:r>
        <w:rPr>
          <w:rFonts w:hint="eastAsia" w:ascii="微软雅黑" w:hAnsi="微软雅黑" w:eastAsia="微软雅黑" w:cs="微软雅黑"/>
          <w:spacing w:val="13"/>
          <w:position w:val="-1"/>
          <w:sz w:val="44"/>
          <w:szCs w:val="44"/>
          <w:highlight w:val="none"/>
          <w:lang w:val="en-US" w:eastAsia="zh-CN"/>
        </w:rPr>
        <w:t>第一医院（第一临床医学院）</w:t>
      </w:r>
    </w:p>
    <w:p w14:paraId="0F2EF4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pacing w:val="13"/>
          <w:position w:val="-1"/>
          <w:sz w:val="44"/>
          <w:szCs w:val="44"/>
          <w:highlight w:val="none"/>
          <w:lang w:val="en-US" w:eastAsia="zh-CN"/>
        </w:rPr>
      </w:pPr>
      <w:r>
        <w:rPr>
          <w:rFonts w:ascii="微软雅黑" w:hAnsi="微软雅黑" w:eastAsia="微软雅黑" w:cs="微软雅黑"/>
          <w:spacing w:val="13"/>
          <w:position w:val="-1"/>
          <w:sz w:val="44"/>
          <w:szCs w:val="44"/>
          <w:highlight w:val="none"/>
        </w:rPr>
        <w:t>班主任</w:t>
      </w:r>
      <w:r>
        <w:rPr>
          <w:rFonts w:hint="eastAsia" w:ascii="微软雅黑" w:hAnsi="微软雅黑" w:eastAsia="微软雅黑" w:cs="微软雅黑"/>
          <w:spacing w:val="13"/>
          <w:position w:val="-1"/>
          <w:sz w:val="44"/>
          <w:szCs w:val="44"/>
          <w:highlight w:val="none"/>
          <w:lang w:val="en-US" w:eastAsia="zh-CN"/>
        </w:rPr>
        <w:t>管理办法</w:t>
      </w:r>
    </w:p>
    <w:p w14:paraId="33DCE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30"/>
          <w:szCs w:val="30"/>
          <w:highlight w:val="none"/>
        </w:rPr>
      </w:pPr>
      <w:r>
        <w:rPr>
          <w:rFonts w:hint="eastAsia"/>
          <w:sz w:val="30"/>
          <w:szCs w:val="30"/>
          <w:highlight w:val="none"/>
        </w:rPr>
        <w:t>（征求意见稿</w:t>
      </w:r>
      <w:r>
        <w:rPr>
          <w:sz w:val="30"/>
          <w:szCs w:val="30"/>
          <w:highlight w:val="none"/>
        </w:rPr>
        <w:t>）</w:t>
      </w:r>
    </w:p>
    <w:p w14:paraId="3C1A61DD">
      <w:pPr>
        <w:pStyle w:val="2"/>
        <w:keepNext w:val="0"/>
        <w:keepLines w:val="0"/>
        <w:pageBreakBefore w:val="0"/>
        <w:widowControl w:val="0"/>
        <w:kinsoku/>
        <w:wordWrap/>
        <w:overflowPunct/>
        <w:topLinePunct w:val="0"/>
        <w:autoSpaceDE/>
        <w:autoSpaceDN/>
        <w:bidi w:val="0"/>
        <w:adjustRightInd/>
        <w:snapToGrid/>
        <w:spacing w:line="360" w:lineRule="auto"/>
        <w:ind w:right="287"/>
        <w:jc w:val="center"/>
        <w:textAlignment w:val="auto"/>
        <w:rPr>
          <w:spacing w:val="15"/>
          <w:highlight w:val="none"/>
        </w:rPr>
      </w:pPr>
      <w:r>
        <w:rPr>
          <w:rFonts w:ascii="黑体" w:hAnsi="黑体" w:eastAsia="黑体" w:cs="黑体"/>
          <w:spacing w:val="1"/>
          <w:sz w:val="31"/>
          <w:szCs w:val="31"/>
          <w:highlight w:val="none"/>
        </w:rPr>
        <w:t>第一章</w:t>
      </w:r>
      <w:r>
        <w:rPr>
          <w:rFonts w:ascii="黑体" w:hAnsi="黑体" w:eastAsia="黑体" w:cs="黑体"/>
          <w:spacing w:val="15"/>
          <w:sz w:val="31"/>
          <w:szCs w:val="31"/>
          <w:highlight w:val="none"/>
        </w:rPr>
        <w:t xml:space="preserve">  </w:t>
      </w:r>
      <w:r>
        <w:rPr>
          <w:rFonts w:ascii="黑体" w:hAnsi="黑体" w:eastAsia="黑体" w:cs="黑体"/>
          <w:spacing w:val="1"/>
          <w:sz w:val="31"/>
          <w:szCs w:val="31"/>
          <w:highlight w:val="none"/>
        </w:rPr>
        <w:t>总</w:t>
      </w:r>
      <w:r>
        <w:rPr>
          <w:rFonts w:ascii="黑体" w:hAnsi="黑体" w:eastAsia="黑体" w:cs="黑体"/>
          <w:spacing w:val="10"/>
          <w:sz w:val="31"/>
          <w:szCs w:val="31"/>
          <w:highlight w:val="none"/>
        </w:rPr>
        <w:t xml:space="preserve">  </w:t>
      </w:r>
      <w:r>
        <w:rPr>
          <w:rFonts w:ascii="黑体" w:hAnsi="黑体" w:eastAsia="黑体" w:cs="黑体"/>
          <w:spacing w:val="1"/>
          <w:sz w:val="31"/>
          <w:szCs w:val="31"/>
          <w:highlight w:val="none"/>
        </w:rPr>
        <w:t>则</w:t>
      </w:r>
    </w:p>
    <w:p w14:paraId="2B7A3D8E">
      <w:pPr>
        <w:pStyle w:val="2"/>
        <w:keepNext w:val="0"/>
        <w:keepLines w:val="0"/>
        <w:pageBreakBefore w:val="0"/>
        <w:widowControl w:val="0"/>
        <w:kinsoku/>
        <w:wordWrap/>
        <w:overflowPunct/>
        <w:topLinePunct w:val="0"/>
        <w:autoSpaceDE/>
        <w:autoSpaceDN/>
        <w:bidi w:val="0"/>
        <w:adjustRightInd/>
        <w:snapToGrid/>
        <w:spacing w:line="360" w:lineRule="auto"/>
        <w:ind w:right="287" w:firstLine="659"/>
        <w:textAlignment w:val="auto"/>
        <w:rPr>
          <w:highlight w:val="none"/>
        </w:rPr>
      </w:pPr>
      <w:r>
        <w:rPr>
          <w:spacing w:val="15"/>
          <w:highlight w:val="none"/>
        </w:rPr>
        <w:t>第一条 为深入学习贯彻习近平新时代中国特色社会主</w:t>
      </w:r>
      <w:r>
        <w:rPr>
          <w:spacing w:val="9"/>
          <w:highlight w:val="none"/>
        </w:rPr>
        <w:t>义思想，落实立德树人根本任务，凝聚全员育人合力，充分发挥班主任在学生教育、管理和服务中的重要作用，加强学生思想政治教育工作，提高人才培养质量，</w:t>
      </w:r>
      <w:r>
        <w:rPr>
          <w:rFonts w:hint="eastAsia"/>
          <w:spacing w:val="9"/>
          <w:highlight w:val="none"/>
        </w:rPr>
        <w:t>进一步推动班主任工作科学化、制度化和规范化，</w:t>
      </w:r>
      <w:r>
        <w:rPr>
          <w:spacing w:val="9"/>
          <w:highlight w:val="none"/>
        </w:rPr>
        <w:t>根据中共中央、国务院《关于新时代加强和改进思想政治工作的意见》和教育部等六部门《关于加强新时代高校教师队伍建设改革的指导意见》精神，结合《兰州大学关于新时代加强和改进学生思想政治工作的实施方案》</w:t>
      </w:r>
      <w:r>
        <w:rPr>
          <w:rFonts w:hint="eastAsia"/>
          <w:spacing w:val="9"/>
          <w:highlight w:val="none"/>
          <w:lang w:val="en-US" w:eastAsia="zh-CN"/>
        </w:rPr>
        <w:t>和</w:t>
      </w:r>
      <w:r>
        <w:rPr>
          <w:spacing w:val="9"/>
          <w:highlight w:val="none"/>
        </w:rPr>
        <w:t>《兰州大学班主任管理办法 (试行 )》要求，制定本办法。</w:t>
      </w:r>
    </w:p>
    <w:p w14:paraId="78ABB9A1">
      <w:pPr>
        <w:pStyle w:val="2"/>
        <w:keepNext w:val="0"/>
        <w:keepLines w:val="0"/>
        <w:pageBreakBefore w:val="0"/>
        <w:widowControl w:val="0"/>
        <w:kinsoku/>
        <w:wordWrap/>
        <w:overflowPunct/>
        <w:topLinePunct w:val="0"/>
        <w:autoSpaceDE/>
        <w:autoSpaceDN/>
        <w:bidi w:val="0"/>
        <w:adjustRightInd/>
        <w:snapToGrid/>
        <w:spacing w:line="360" w:lineRule="auto"/>
        <w:ind w:left="20" w:right="287" w:firstLine="639"/>
        <w:textAlignment w:val="auto"/>
        <w:rPr>
          <w:spacing w:val="4"/>
          <w:highlight w:val="none"/>
        </w:rPr>
      </w:pPr>
      <w:r>
        <w:rPr>
          <w:spacing w:val="15"/>
          <w:highlight w:val="none"/>
        </w:rPr>
        <w:t>第二条 本办法所指班主任为全日制在校本科生和研究</w:t>
      </w:r>
      <w:r>
        <w:rPr>
          <w:spacing w:val="4"/>
          <w:highlight w:val="none"/>
        </w:rPr>
        <w:t>生班级的班主任。</w:t>
      </w:r>
    </w:p>
    <w:p w14:paraId="1CA31C50">
      <w:pPr>
        <w:pStyle w:val="2"/>
        <w:keepNext w:val="0"/>
        <w:keepLines w:val="0"/>
        <w:pageBreakBefore w:val="0"/>
        <w:widowControl w:val="0"/>
        <w:kinsoku/>
        <w:wordWrap/>
        <w:overflowPunct/>
        <w:topLinePunct w:val="0"/>
        <w:autoSpaceDE/>
        <w:autoSpaceDN/>
        <w:bidi w:val="0"/>
        <w:adjustRightInd/>
        <w:snapToGrid/>
        <w:spacing w:line="360" w:lineRule="auto"/>
        <w:ind w:left="3" w:right="286" w:firstLine="655"/>
        <w:jc w:val="both"/>
        <w:textAlignment w:val="auto"/>
        <w:rPr>
          <w:highlight w:val="none"/>
        </w:rPr>
      </w:pPr>
      <w:r>
        <w:rPr>
          <w:spacing w:val="15"/>
          <w:highlight w:val="none"/>
        </w:rPr>
        <w:t>第三条 在</w:t>
      </w:r>
      <w:r>
        <w:rPr>
          <w:rFonts w:hint="eastAsia"/>
          <w:spacing w:val="15"/>
          <w:highlight w:val="none"/>
          <w:lang w:val="en-US" w:eastAsia="zh-CN"/>
        </w:rPr>
        <w:t>学院</w:t>
      </w:r>
      <w:r>
        <w:rPr>
          <w:spacing w:val="15"/>
          <w:highlight w:val="none"/>
        </w:rPr>
        <w:t>党委的统一领导下，班主任队伍实行</w:t>
      </w:r>
      <w:r>
        <w:rPr>
          <w:rFonts w:hint="eastAsia"/>
          <w:spacing w:val="15"/>
          <w:highlight w:val="none"/>
          <w:lang w:val="en-US" w:eastAsia="zh-CN"/>
        </w:rPr>
        <w:t>学生党总支（学生处）</w:t>
      </w:r>
      <w:r>
        <w:rPr>
          <w:spacing w:val="9"/>
          <w:highlight w:val="none"/>
        </w:rPr>
        <w:t>直接管理</w:t>
      </w:r>
      <w:r>
        <w:rPr>
          <w:rFonts w:hint="eastAsia"/>
          <w:spacing w:val="9"/>
          <w:highlight w:val="none"/>
          <w:lang w:eastAsia="zh-CN"/>
        </w:rPr>
        <w:t>、</w:t>
      </w:r>
      <w:r>
        <w:rPr>
          <w:spacing w:val="9"/>
          <w:highlight w:val="none"/>
        </w:rPr>
        <w:t>统筹</w:t>
      </w:r>
      <w:r>
        <w:rPr>
          <w:spacing w:val="6"/>
          <w:highlight w:val="none"/>
        </w:rPr>
        <w:t>指导的工作机制。</w:t>
      </w:r>
    </w:p>
    <w:p w14:paraId="016D10F5">
      <w:pPr>
        <w:keepNext w:val="0"/>
        <w:keepLines w:val="0"/>
        <w:pageBreakBefore w:val="0"/>
        <w:widowControl w:val="0"/>
        <w:kinsoku/>
        <w:wordWrap/>
        <w:overflowPunct/>
        <w:topLinePunct w:val="0"/>
        <w:autoSpaceDE/>
        <w:autoSpaceDN/>
        <w:bidi w:val="0"/>
        <w:adjustRightInd/>
        <w:snapToGrid/>
        <w:spacing w:line="360" w:lineRule="auto"/>
        <w:ind w:left="2877"/>
        <w:textAlignment w:val="auto"/>
        <w:rPr>
          <w:rFonts w:ascii="黑体" w:hAnsi="黑体" w:eastAsia="黑体" w:cs="黑体"/>
          <w:sz w:val="31"/>
          <w:szCs w:val="31"/>
          <w:highlight w:val="none"/>
        </w:rPr>
      </w:pPr>
      <w:r>
        <w:rPr>
          <w:rFonts w:ascii="黑体" w:hAnsi="黑体" w:eastAsia="黑体" w:cs="黑体"/>
          <w:spacing w:val="7"/>
          <w:sz w:val="31"/>
          <w:szCs w:val="31"/>
          <w:highlight w:val="none"/>
        </w:rPr>
        <w:t>第二章  工作职责</w:t>
      </w:r>
    </w:p>
    <w:p w14:paraId="1B1089D5">
      <w:pPr>
        <w:pStyle w:val="2"/>
        <w:keepNext w:val="0"/>
        <w:keepLines w:val="0"/>
        <w:pageBreakBefore w:val="0"/>
        <w:widowControl w:val="0"/>
        <w:kinsoku/>
        <w:wordWrap/>
        <w:overflowPunct/>
        <w:topLinePunct w:val="0"/>
        <w:autoSpaceDE/>
        <w:autoSpaceDN/>
        <w:bidi w:val="0"/>
        <w:adjustRightInd/>
        <w:snapToGrid/>
        <w:spacing w:line="360" w:lineRule="auto"/>
        <w:ind w:left="3" w:right="289" w:firstLine="653"/>
        <w:textAlignment w:val="auto"/>
        <w:rPr>
          <w:highlight w:val="none"/>
        </w:rPr>
      </w:pPr>
      <w:r>
        <w:rPr>
          <w:spacing w:val="14"/>
          <w:highlight w:val="none"/>
        </w:rPr>
        <w:t>第四条 班主任要全面贯彻落实新时代党的教育方针，</w:t>
      </w:r>
      <w:r>
        <w:rPr>
          <w:spacing w:val="6"/>
          <w:highlight w:val="none"/>
        </w:rPr>
        <w:t xml:space="preserve"> 主动深入班级，</w:t>
      </w:r>
      <w:r>
        <w:rPr>
          <w:spacing w:val="-74"/>
          <w:highlight w:val="none"/>
        </w:rPr>
        <w:t xml:space="preserve"> </w:t>
      </w:r>
      <w:r>
        <w:rPr>
          <w:spacing w:val="6"/>
          <w:highlight w:val="none"/>
        </w:rPr>
        <w:t>以思想引领、学风建设、学业指导、日常管</w:t>
      </w:r>
      <w:r>
        <w:rPr>
          <w:spacing w:val="9"/>
          <w:highlight w:val="none"/>
        </w:rPr>
        <w:t>理服务为重点，与辅导员相互配合，着力培养有理想、敢担</w:t>
      </w:r>
      <w:r>
        <w:rPr>
          <w:spacing w:val="8"/>
          <w:highlight w:val="none"/>
        </w:rPr>
        <w:t>当、能吃苦、肯奋斗的新时代好青年。主要职责有：</w:t>
      </w:r>
    </w:p>
    <w:p w14:paraId="34026604">
      <w:pPr>
        <w:pStyle w:val="2"/>
        <w:keepNext w:val="0"/>
        <w:keepLines w:val="0"/>
        <w:pageBreakBefore w:val="0"/>
        <w:widowControl w:val="0"/>
        <w:kinsoku/>
        <w:wordWrap/>
        <w:overflowPunct/>
        <w:topLinePunct w:val="0"/>
        <w:autoSpaceDE/>
        <w:autoSpaceDN/>
        <w:bidi w:val="0"/>
        <w:adjustRightInd/>
        <w:snapToGrid/>
        <w:spacing w:line="360" w:lineRule="auto"/>
        <w:ind w:left="3" w:right="193" w:firstLine="629"/>
        <w:textAlignment w:val="auto"/>
        <w:rPr>
          <w:highlight w:val="none"/>
        </w:rPr>
      </w:pPr>
      <w:r>
        <w:rPr>
          <w:highlight w:val="none"/>
        </w:rPr>
        <w:t>（一）开展思想政治教育。通过“周四下午理论学习”、</w:t>
      </w:r>
      <w:r>
        <w:rPr>
          <w:spacing w:val="15"/>
          <w:highlight w:val="none"/>
        </w:rPr>
        <w:t xml:space="preserve"> </w:t>
      </w:r>
      <w:r>
        <w:rPr>
          <w:spacing w:val="9"/>
          <w:highlight w:val="none"/>
        </w:rPr>
        <w:t>主题班会等方式，引领学生深入学习贯彻习近平新时代中国</w:t>
      </w:r>
      <w:r>
        <w:rPr>
          <w:spacing w:val="1"/>
          <w:highlight w:val="none"/>
        </w:rPr>
        <w:t xml:space="preserve"> </w:t>
      </w:r>
      <w:r>
        <w:rPr>
          <w:spacing w:val="9"/>
          <w:highlight w:val="none"/>
        </w:rPr>
        <w:t>特色社会主义思想，贯彻党的路线、方针、政策，积极培育</w:t>
      </w:r>
      <w:r>
        <w:rPr>
          <w:spacing w:val="3"/>
          <w:highlight w:val="none"/>
        </w:rPr>
        <w:t xml:space="preserve"> </w:t>
      </w:r>
      <w:r>
        <w:rPr>
          <w:spacing w:val="9"/>
          <w:highlight w:val="none"/>
        </w:rPr>
        <w:t>和践行社会主义核心价值观。及时了解掌握学生的思想状况</w:t>
      </w:r>
    </w:p>
    <w:p w14:paraId="75FAE1E5">
      <w:pPr>
        <w:pStyle w:val="2"/>
        <w:keepNext w:val="0"/>
        <w:keepLines w:val="0"/>
        <w:pageBreakBefore w:val="0"/>
        <w:widowControl w:val="0"/>
        <w:kinsoku/>
        <w:wordWrap/>
        <w:overflowPunct/>
        <w:topLinePunct w:val="0"/>
        <w:autoSpaceDE/>
        <w:autoSpaceDN/>
        <w:bidi w:val="0"/>
        <w:adjustRightInd/>
        <w:snapToGrid/>
        <w:spacing w:line="360" w:lineRule="auto"/>
        <w:ind w:right="288" w:firstLine="13"/>
        <w:jc w:val="both"/>
        <w:textAlignment w:val="auto"/>
        <w:rPr>
          <w:highlight w:val="none"/>
        </w:rPr>
      </w:pPr>
      <w:r>
        <w:rPr>
          <w:spacing w:val="9"/>
          <w:highlight w:val="none"/>
        </w:rPr>
        <w:t>和学习生活情况，有针对性地开展教育工作，帮助学生正确处理思想认识、学习生活、日常行为等具体问题，引导学生树立正确的世界观、人生观和价值观。</w:t>
      </w:r>
    </w:p>
    <w:p w14:paraId="58A03F63">
      <w:pPr>
        <w:pStyle w:val="2"/>
        <w:keepNext w:val="0"/>
        <w:keepLines w:val="0"/>
        <w:pageBreakBefore w:val="0"/>
        <w:widowControl w:val="0"/>
        <w:kinsoku/>
        <w:wordWrap/>
        <w:overflowPunct/>
        <w:topLinePunct w:val="0"/>
        <w:autoSpaceDE/>
        <w:autoSpaceDN/>
        <w:bidi w:val="0"/>
        <w:adjustRightInd/>
        <w:snapToGrid/>
        <w:spacing w:line="360" w:lineRule="auto"/>
        <w:ind w:left="13" w:right="289" w:firstLine="543"/>
        <w:textAlignment w:val="auto"/>
        <w:rPr>
          <w:highlight w:val="none"/>
        </w:rPr>
      </w:pPr>
      <w:r>
        <w:rPr>
          <w:spacing w:val="12"/>
          <w:highlight w:val="none"/>
        </w:rPr>
        <w:t>（二）加强班风学风建设。全过程推动班集体建设，提</w:t>
      </w:r>
      <w:r>
        <w:rPr>
          <w:spacing w:val="9"/>
          <w:highlight w:val="none"/>
        </w:rPr>
        <w:t>升班级凝聚力和学生归属感，形成团结、奋进、友爱、互助的班级文化，弘扬勤奋、求实、进取的优良学风。做好学生学业发展指导，引导学生明确学习目标，端正学习态度</w:t>
      </w:r>
      <w:r>
        <w:rPr>
          <w:spacing w:val="8"/>
          <w:highlight w:val="none"/>
        </w:rPr>
        <w:t>，恪</w:t>
      </w:r>
      <w:r>
        <w:rPr>
          <w:spacing w:val="9"/>
          <w:highlight w:val="none"/>
        </w:rPr>
        <w:t>守学术诚信，培养独立思考能力、创新意识和科学精神</w:t>
      </w:r>
      <w:r>
        <w:rPr>
          <w:spacing w:val="8"/>
          <w:highlight w:val="none"/>
        </w:rPr>
        <w:t>。经</w:t>
      </w:r>
      <w:r>
        <w:rPr>
          <w:spacing w:val="9"/>
          <w:highlight w:val="none"/>
        </w:rPr>
        <w:t>常与任课教师沟通，掌握学生的学业情况，帮助解决学生学</w:t>
      </w:r>
      <w:r>
        <w:rPr>
          <w:spacing w:val="8"/>
          <w:highlight w:val="none"/>
        </w:rPr>
        <w:t>习中的困难和问题。着力开展学业困难学生的帮扶工作。</w:t>
      </w:r>
    </w:p>
    <w:p w14:paraId="06AEB97C">
      <w:pPr>
        <w:pStyle w:val="2"/>
        <w:keepNext w:val="0"/>
        <w:keepLines w:val="0"/>
        <w:pageBreakBefore w:val="0"/>
        <w:widowControl w:val="0"/>
        <w:kinsoku/>
        <w:wordWrap/>
        <w:overflowPunct/>
        <w:topLinePunct w:val="0"/>
        <w:autoSpaceDE/>
        <w:autoSpaceDN/>
        <w:bidi w:val="0"/>
        <w:adjustRightInd/>
        <w:snapToGrid/>
        <w:spacing w:line="360" w:lineRule="auto"/>
        <w:ind w:left="12" w:right="291" w:firstLine="626"/>
        <w:textAlignment w:val="auto"/>
        <w:rPr>
          <w:highlight w:val="none"/>
        </w:rPr>
      </w:pPr>
      <w:r>
        <w:rPr>
          <w:spacing w:val="9"/>
          <w:highlight w:val="none"/>
        </w:rPr>
        <w:t>（三）助力学生全面成长。指导学生利用好各类科研平台，积极参与科研创新训练和学术科技创新项目竞赛，提升学生的学术素养和科研能力。做好学生就业意向统计，分类开展职业生涯教育和就业教育，引导学生树立正确的就业观和择业观，不断提升就业竞争力。指导学生参加</w:t>
      </w:r>
      <w:r>
        <w:rPr>
          <w:spacing w:val="8"/>
          <w:highlight w:val="none"/>
        </w:rPr>
        <w:t>专业实习、社会实践和志愿服务等，提升学生的实践能力。</w:t>
      </w:r>
    </w:p>
    <w:p w14:paraId="5E1A9898">
      <w:pPr>
        <w:pStyle w:val="2"/>
        <w:keepNext w:val="0"/>
        <w:keepLines w:val="0"/>
        <w:pageBreakBefore w:val="0"/>
        <w:widowControl w:val="0"/>
        <w:kinsoku/>
        <w:wordWrap/>
        <w:overflowPunct/>
        <w:topLinePunct w:val="0"/>
        <w:autoSpaceDE/>
        <w:autoSpaceDN/>
        <w:bidi w:val="0"/>
        <w:adjustRightInd/>
        <w:snapToGrid/>
        <w:spacing w:line="360" w:lineRule="auto"/>
        <w:ind w:left="6" w:right="197" w:firstLine="632"/>
        <w:textAlignment w:val="auto"/>
        <w:rPr>
          <w:highlight w:val="none"/>
        </w:rPr>
      </w:pPr>
      <w:r>
        <w:rPr>
          <w:spacing w:val="9"/>
          <w:highlight w:val="none"/>
        </w:rPr>
        <w:t>（四）做好日常教育管理。始终围绕学生、关照学生、 服务学生，经常性走进班级、宿舍、学生活动，主动与学生</w:t>
      </w:r>
      <w:r>
        <w:rPr>
          <w:spacing w:val="7"/>
          <w:highlight w:val="none"/>
        </w:rPr>
        <w:t xml:space="preserve"> </w:t>
      </w:r>
      <w:r>
        <w:rPr>
          <w:spacing w:val="9"/>
          <w:highlight w:val="none"/>
        </w:rPr>
        <w:t>交流互动、关心关爱学生、解决学生困难。与辅导员协同做</w:t>
      </w:r>
      <w:r>
        <w:rPr>
          <w:spacing w:val="5"/>
          <w:highlight w:val="none"/>
        </w:rPr>
        <w:t xml:space="preserve"> </w:t>
      </w:r>
      <w:r>
        <w:rPr>
          <w:spacing w:val="1"/>
          <w:highlight w:val="none"/>
        </w:rPr>
        <w:t>好党团班建设、学生干部培养、评奖评优、扶困助学</w:t>
      </w:r>
      <w:r>
        <w:rPr>
          <w:highlight w:val="none"/>
        </w:rPr>
        <w:t xml:space="preserve">等工作， </w:t>
      </w:r>
      <w:r>
        <w:rPr>
          <w:spacing w:val="1"/>
          <w:highlight w:val="none"/>
        </w:rPr>
        <w:t>培养学生的自我管理、自我教育、自我服务和自我监</w:t>
      </w:r>
      <w:r>
        <w:rPr>
          <w:highlight w:val="none"/>
        </w:rPr>
        <w:t xml:space="preserve">督能力。 </w:t>
      </w:r>
      <w:r>
        <w:rPr>
          <w:spacing w:val="9"/>
          <w:highlight w:val="none"/>
        </w:rPr>
        <w:t>经常性开展家校联系，及时反馈学生在校学习生活等情况，</w:t>
      </w:r>
      <w:r>
        <w:rPr>
          <w:spacing w:val="1"/>
          <w:highlight w:val="none"/>
        </w:rPr>
        <w:t xml:space="preserve"> </w:t>
      </w:r>
      <w:r>
        <w:rPr>
          <w:spacing w:val="9"/>
          <w:highlight w:val="none"/>
        </w:rPr>
        <w:t>推动家校形成育人合力。常态化做好学生安全教育和意识形</w:t>
      </w:r>
      <w:r>
        <w:rPr>
          <w:spacing w:val="5"/>
          <w:highlight w:val="none"/>
        </w:rPr>
        <w:t xml:space="preserve"> </w:t>
      </w:r>
      <w:r>
        <w:rPr>
          <w:spacing w:val="4"/>
          <w:highlight w:val="none"/>
        </w:rPr>
        <w:t>态工作。</w:t>
      </w:r>
    </w:p>
    <w:p w14:paraId="124A96A5">
      <w:pPr>
        <w:pStyle w:val="2"/>
        <w:keepNext w:val="0"/>
        <w:keepLines w:val="0"/>
        <w:pageBreakBefore w:val="0"/>
        <w:widowControl w:val="0"/>
        <w:kinsoku/>
        <w:wordWrap/>
        <w:overflowPunct/>
        <w:topLinePunct w:val="0"/>
        <w:autoSpaceDE/>
        <w:autoSpaceDN/>
        <w:bidi w:val="0"/>
        <w:adjustRightInd/>
        <w:snapToGrid/>
        <w:spacing w:line="360" w:lineRule="auto"/>
        <w:ind w:left="638"/>
        <w:textAlignment w:val="auto"/>
        <w:rPr>
          <w:highlight w:val="none"/>
        </w:rPr>
      </w:pPr>
      <w:r>
        <w:rPr>
          <w:spacing w:val="9"/>
          <w:highlight w:val="none"/>
        </w:rPr>
        <w:t>（五）完成其他与学生教育管理相关的工作。</w:t>
      </w:r>
    </w:p>
    <w:p w14:paraId="077DFF8E">
      <w:pPr>
        <w:pStyle w:val="2"/>
        <w:keepNext w:val="0"/>
        <w:keepLines w:val="0"/>
        <w:pageBreakBefore w:val="0"/>
        <w:widowControl w:val="0"/>
        <w:kinsoku/>
        <w:wordWrap/>
        <w:overflowPunct/>
        <w:topLinePunct w:val="0"/>
        <w:autoSpaceDE/>
        <w:autoSpaceDN/>
        <w:bidi w:val="0"/>
        <w:adjustRightInd/>
        <w:snapToGrid/>
        <w:spacing w:line="360" w:lineRule="auto"/>
        <w:ind w:left="1" w:right="288" w:firstLine="653"/>
        <w:textAlignment w:val="auto"/>
        <w:rPr>
          <w:rFonts w:hint="default" w:eastAsia="FangSong_GB2312"/>
          <w:color w:val="auto"/>
          <w:highlight w:val="none"/>
          <w:lang w:val="en-US" w:eastAsia="zh-CN"/>
        </w:rPr>
      </w:pPr>
      <w:r>
        <w:rPr>
          <w:color w:val="auto"/>
          <w:spacing w:val="14"/>
          <w:highlight w:val="none"/>
        </w:rPr>
        <w:t>第五条 班主任的基本工作要求：</w:t>
      </w:r>
      <w:r>
        <w:rPr>
          <w:rFonts w:hint="eastAsia"/>
          <w:color w:val="auto"/>
          <w:spacing w:val="14"/>
          <w:highlight w:val="none"/>
          <w:lang w:val="en-US" w:eastAsia="zh-CN"/>
        </w:rPr>
        <w:t>原则上每周</w:t>
      </w:r>
      <w:r>
        <w:rPr>
          <w:color w:val="auto"/>
          <w:spacing w:val="14"/>
          <w:highlight w:val="none"/>
        </w:rPr>
        <w:t>深入班级</w:t>
      </w:r>
      <w:r>
        <w:rPr>
          <w:rFonts w:hint="eastAsia"/>
          <w:color w:val="auto"/>
          <w:spacing w:val="14"/>
          <w:highlight w:val="none"/>
          <w:lang w:val="en-US" w:eastAsia="zh-CN"/>
        </w:rPr>
        <w:t>1次</w:t>
      </w:r>
      <w:r>
        <w:rPr>
          <w:color w:val="auto"/>
          <w:spacing w:val="14"/>
          <w:highlight w:val="none"/>
        </w:rPr>
        <w:t>；</w:t>
      </w:r>
      <w:r>
        <w:rPr>
          <w:color w:val="auto"/>
          <w:spacing w:val="6"/>
          <w:highlight w:val="none"/>
        </w:rPr>
        <w:t>定期召开主题班会；每学年与班级内每位学生</w:t>
      </w:r>
      <w:r>
        <w:rPr>
          <w:color w:val="auto"/>
          <w:spacing w:val="4"/>
          <w:highlight w:val="none"/>
        </w:rPr>
        <w:t>谈心谈话</w:t>
      </w:r>
      <w:r>
        <w:rPr>
          <w:rFonts w:hint="eastAsia"/>
          <w:color w:val="auto"/>
          <w:spacing w:val="4"/>
          <w:highlight w:val="none"/>
          <w:lang w:val="en-US" w:eastAsia="zh-CN"/>
        </w:rPr>
        <w:t>不少于</w:t>
      </w:r>
      <w:r>
        <w:rPr>
          <w:color w:val="auto"/>
          <w:spacing w:val="-21"/>
          <w:highlight w:val="none"/>
        </w:rPr>
        <w:t xml:space="preserve"> </w:t>
      </w:r>
      <w:r>
        <w:rPr>
          <w:color w:val="auto"/>
          <w:spacing w:val="6"/>
          <w:highlight w:val="none"/>
        </w:rPr>
        <w:t>1</w:t>
      </w:r>
      <w:r>
        <w:rPr>
          <w:color w:val="auto"/>
          <w:spacing w:val="-51"/>
          <w:highlight w:val="none"/>
        </w:rPr>
        <w:t xml:space="preserve"> </w:t>
      </w:r>
      <w:r>
        <w:rPr>
          <w:color w:val="auto"/>
          <w:spacing w:val="6"/>
          <w:highlight w:val="none"/>
        </w:rPr>
        <w:t>次</w:t>
      </w:r>
      <w:r>
        <w:rPr>
          <w:rFonts w:hint="eastAsia"/>
          <w:color w:val="auto"/>
          <w:spacing w:val="4"/>
          <w:highlight w:val="none"/>
          <w:lang w:eastAsia="zh-CN"/>
        </w:rPr>
        <w:t>，</w:t>
      </w:r>
      <w:r>
        <w:rPr>
          <w:rFonts w:hint="eastAsia"/>
          <w:color w:val="auto"/>
          <w:spacing w:val="4"/>
          <w:highlight w:val="none"/>
          <w:lang w:val="en-US" w:eastAsia="zh-CN"/>
        </w:rPr>
        <w:t>要针对不同年级学生特点，有针对性的做好班主任工作。</w:t>
      </w:r>
    </w:p>
    <w:p w14:paraId="1D6A1063">
      <w:pPr>
        <w:keepNext w:val="0"/>
        <w:keepLines w:val="0"/>
        <w:pageBreakBefore w:val="0"/>
        <w:widowControl w:val="0"/>
        <w:kinsoku/>
        <w:wordWrap/>
        <w:overflowPunct/>
        <w:topLinePunct w:val="0"/>
        <w:autoSpaceDE/>
        <w:autoSpaceDN/>
        <w:bidi w:val="0"/>
        <w:adjustRightInd/>
        <w:snapToGrid/>
        <w:spacing w:line="360" w:lineRule="auto"/>
        <w:ind w:left="2874"/>
        <w:textAlignment w:val="auto"/>
        <w:rPr>
          <w:rFonts w:ascii="黑体" w:hAnsi="黑体" w:eastAsia="黑体" w:cs="黑体"/>
          <w:sz w:val="31"/>
          <w:szCs w:val="31"/>
          <w:highlight w:val="none"/>
        </w:rPr>
      </w:pPr>
      <w:r>
        <w:rPr>
          <w:rFonts w:ascii="黑体" w:hAnsi="黑体" w:eastAsia="黑体" w:cs="黑体"/>
          <w:spacing w:val="5"/>
          <w:sz w:val="31"/>
          <w:szCs w:val="31"/>
          <w:highlight w:val="none"/>
        </w:rPr>
        <w:t>第三章</w:t>
      </w:r>
      <w:r>
        <w:rPr>
          <w:rFonts w:ascii="黑体" w:hAnsi="黑体" w:eastAsia="黑体" w:cs="黑体"/>
          <w:spacing w:val="15"/>
          <w:sz w:val="31"/>
          <w:szCs w:val="31"/>
          <w:highlight w:val="none"/>
        </w:rPr>
        <w:t xml:space="preserve">  </w:t>
      </w:r>
      <w:r>
        <w:rPr>
          <w:rFonts w:ascii="黑体" w:hAnsi="黑体" w:eastAsia="黑体" w:cs="黑体"/>
          <w:spacing w:val="5"/>
          <w:sz w:val="31"/>
          <w:szCs w:val="31"/>
          <w:highlight w:val="none"/>
        </w:rPr>
        <w:t>选聘条件</w:t>
      </w:r>
    </w:p>
    <w:p w14:paraId="3DB25172">
      <w:pPr>
        <w:pStyle w:val="2"/>
        <w:keepNext w:val="0"/>
        <w:keepLines w:val="0"/>
        <w:pageBreakBefore w:val="0"/>
        <w:widowControl w:val="0"/>
        <w:kinsoku/>
        <w:wordWrap/>
        <w:overflowPunct/>
        <w:topLinePunct w:val="0"/>
        <w:autoSpaceDE/>
        <w:autoSpaceDN/>
        <w:bidi w:val="0"/>
        <w:adjustRightInd/>
        <w:snapToGrid/>
        <w:spacing w:line="360" w:lineRule="auto"/>
        <w:ind w:left="7" w:right="287" w:firstLine="649"/>
        <w:jc w:val="both"/>
        <w:textAlignment w:val="auto"/>
        <w:rPr>
          <w:highlight w:val="none"/>
        </w:rPr>
      </w:pPr>
      <w:r>
        <w:rPr>
          <w:spacing w:val="15"/>
          <w:highlight w:val="none"/>
        </w:rPr>
        <w:t>第六条 班主任应从</w:t>
      </w:r>
      <w:r>
        <w:rPr>
          <w:rFonts w:hint="eastAsia"/>
          <w:spacing w:val="15"/>
          <w:highlight w:val="none"/>
          <w:lang w:val="en-US" w:eastAsia="zh-CN"/>
        </w:rPr>
        <w:t>学院</w:t>
      </w:r>
      <w:r>
        <w:rPr>
          <w:spacing w:val="15"/>
          <w:highlight w:val="none"/>
        </w:rPr>
        <w:t>在编在岗的</w:t>
      </w:r>
      <w:r>
        <w:rPr>
          <w:rFonts w:hint="eastAsia"/>
          <w:spacing w:val="15"/>
          <w:highlight w:val="none"/>
          <w:lang w:val="en-US" w:eastAsia="zh-CN"/>
        </w:rPr>
        <w:t>医护人员</w:t>
      </w:r>
      <w:r>
        <w:rPr>
          <w:spacing w:val="9"/>
          <w:highlight w:val="none"/>
        </w:rPr>
        <w:t>、实验技术人员和管理干部中选聘，</w:t>
      </w:r>
      <w:r>
        <w:rPr>
          <w:spacing w:val="8"/>
          <w:highlight w:val="none"/>
        </w:rPr>
        <w:t>鼓励从知名</w:t>
      </w:r>
      <w:r>
        <w:rPr>
          <w:spacing w:val="7"/>
          <w:highlight w:val="none"/>
        </w:rPr>
        <w:t>专家学者和中青年优秀教师中选聘。</w:t>
      </w:r>
    </w:p>
    <w:p w14:paraId="311A19DC">
      <w:pPr>
        <w:pStyle w:val="2"/>
        <w:keepNext w:val="0"/>
        <w:keepLines w:val="0"/>
        <w:pageBreakBefore w:val="0"/>
        <w:widowControl w:val="0"/>
        <w:kinsoku/>
        <w:wordWrap/>
        <w:overflowPunct/>
        <w:topLinePunct w:val="0"/>
        <w:autoSpaceDE/>
        <w:autoSpaceDN/>
        <w:bidi w:val="0"/>
        <w:adjustRightInd/>
        <w:snapToGrid/>
        <w:spacing w:line="360" w:lineRule="auto"/>
        <w:ind w:left="657"/>
        <w:textAlignment w:val="auto"/>
        <w:rPr>
          <w:highlight w:val="none"/>
        </w:rPr>
      </w:pPr>
      <w:r>
        <w:rPr>
          <w:spacing w:val="7"/>
          <w:highlight w:val="none"/>
        </w:rPr>
        <w:t>第七条 班主任须具备以下基本条件：</w:t>
      </w:r>
    </w:p>
    <w:p w14:paraId="5B34E13E">
      <w:pPr>
        <w:pStyle w:val="2"/>
        <w:keepNext w:val="0"/>
        <w:keepLines w:val="0"/>
        <w:pageBreakBefore w:val="0"/>
        <w:widowControl w:val="0"/>
        <w:kinsoku/>
        <w:wordWrap/>
        <w:overflowPunct/>
        <w:topLinePunct w:val="0"/>
        <w:autoSpaceDE/>
        <w:autoSpaceDN/>
        <w:bidi w:val="0"/>
        <w:adjustRightInd/>
        <w:snapToGrid/>
        <w:spacing w:line="360" w:lineRule="auto"/>
        <w:ind w:left="24" w:right="292" w:firstLine="605"/>
        <w:textAlignment w:val="auto"/>
        <w:rPr>
          <w:highlight w:val="none"/>
        </w:rPr>
      </w:pPr>
      <w:r>
        <w:rPr>
          <w:spacing w:val="9"/>
          <w:highlight w:val="none"/>
        </w:rPr>
        <w:t>（一）拥护党的基本路线，具有较高的政治素养和坚定</w:t>
      </w:r>
      <w:r>
        <w:rPr>
          <w:spacing w:val="8"/>
          <w:highlight w:val="none"/>
        </w:rPr>
        <w:t>的理想信念，中共党员优先；担任班主任期间，党员班主任</w:t>
      </w:r>
      <w:r>
        <w:rPr>
          <w:spacing w:val="7"/>
          <w:highlight w:val="none"/>
        </w:rPr>
        <w:t>的党组织关系</w:t>
      </w:r>
      <w:r>
        <w:rPr>
          <w:rFonts w:hint="eastAsia"/>
          <w:spacing w:val="7"/>
          <w:highlight w:val="none"/>
          <w:lang w:val="en-US" w:eastAsia="zh-CN"/>
        </w:rPr>
        <w:t>可</w:t>
      </w:r>
      <w:r>
        <w:rPr>
          <w:spacing w:val="7"/>
          <w:highlight w:val="none"/>
        </w:rPr>
        <w:t>转入学生党支部。</w:t>
      </w:r>
    </w:p>
    <w:p w14:paraId="7BE1D462">
      <w:pPr>
        <w:pStyle w:val="2"/>
        <w:keepNext w:val="0"/>
        <w:keepLines w:val="0"/>
        <w:pageBreakBefore w:val="0"/>
        <w:widowControl w:val="0"/>
        <w:kinsoku/>
        <w:wordWrap/>
        <w:overflowPunct/>
        <w:topLinePunct w:val="0"/>
        <w:autoSpaceDE/>
        <w:autoSpaceDN/>
        <w:bidi w:val="0"/>
        <w:adjustRightInd/>
        <w:snapToGrid/>
        <w:spacing w:line="360" w:lineRule="auto"/>
        <w:ind w:left="630"/>
        <w:textAlignment w:val="auto"/>
        <w:rPr>
          <w:highlight w:val="none"/>
        </w:rPr>
      </w:pPr>
      <w:r>
        <w:rPr>
          <w:spacing w:val="9"/>
          <w:highlight w:val="none"/>
        </w:rPr>
        <w:t>（二）热爱学生思想政治教育工作和教育管理工作。</w:t>
      </w:r>
    </w:p>
    <w:p w14:paraId="292DE4DF">
      <w:pPr>
        <w:pStyle w:val="2"/>
        <w:keepNext w:val="0"/>
        <w:keepLines w:val="0"/>
        <w:pageBreakBefore w:val="0"/>
        <w:widowControl w:val="0"/>
        <w:kinsoku/>
        <w:wordWrap/>
        <w:overflowPunct/>
        <w:topLinePunct w:val="0"/>
        <w:autoSpaceDE/>
        <w:autoSpaceDN/>
        <w:bidi w:val="0"/>
        <w:adjustRightInd/>
        <w:snapToGrid/>
        <w:spacing w:line="360" w:lineRule="auto"/>
        <w:ind w:left="630"/>
        <w:textAlignment w:val="auto"/>
        <w:rPr>
          <w:highlight w:val="none"/>
        </w:rPr>
      </w:pPr>
      <w:r>
        <w:rPr>
          <w:spacing w:val="9"/>
          <w:highlight w:val="none"/>
        </w:rPr>
        <w:t>（三）</w:t>
      </w:r>
      <w:r>
        <w:rPr>
          <w:rFonts w:hint="eastAsia"/>
          <w:spacing w:val="9"/>
          <w:highlight w:val="none"/>
          <w:lang w:val="en-US" w:eastAsia="zh-CN"/>
        </w:rPr>
        <w:t>医德</w:t>
      </w:r>
      <w:r>
        <w:rPr>
          <w:spacing w:val="9"/>
          <w:highlight w:val="none"/>
        </w:rPr>
        <w:t>师德高尚，作风正派，爱岗敬业，乐于奉献。</w:t>
      </w:r>
    </w:p>
    <w:p w14:paraId="4C3358DC">
      <w:pPr>
        <w:pStyle w:val="2"/>
        <w:keepNext w:val="0"/>
        <w:keepLines w:val="0"/>
        <w:pageBreakBefore w:val="0"/>
        <w:widowControl w:val="0"/>
        <w:kinsoku/>
        <w:wordWrap/>
        <w:overflowPunct/>
        <w:topLinePunct w:val="0"/>
        <w:autoSpaceDE/>
        <w:autoSpaceDN/>
        <w:bidi w:val="0"/>
        <w:adjustRightInd/>
        <w:snapToGrid/>
        <w:spacing w:line="360" w:lineRule="auto"/>
        <w:ind w:left="5" w:right="291" w:firstLine="625"/>
        <w:textAlignment w:val="auto"/>
        <w:rPr>
          <w:highlight w:val="none"/>
        </w:rPr>
      </w:pPr>
      <w:r>
        <w:rPr>
          <w:spacing w:val="9"/>
          <w:highlight w:val="none"/>
        </w:rPr>
        <w:t>（四）具备较强的业务能力和组织管理能力，能够有效开展思想政治教育工作，能够协调好班主任工作与教学</w:t>
      </w:r>
      <w:r>
        <w:rPr>
          <w:spacing w:val="8"/>
          <w:highlight w:val="none"/>
        </w:rPr>
        <w:t>科研</w:t>
      </w:r>
      <w:r>
        <w:rPr>
          <w:rFonts w:hint="eastAsia"/>
          <w:spacing w:val="8"/>
          <w:highlight w:val="none"/>
          <w:lang w:eastAsia="zh-CN"/>
        </w:rPr>
        <w:t>、</w:t>
      </w:r>
      <w:r>
        <w:rPr>
          <w:rFonts w:hint="eastAsia"/>
          <w:spacing w:val="8"/>
          <w:highlight w:val="none"/>
          <w:lang w:val="en-US" w:eastAsia="zh-CN"/>
        </w:rPr>
        <w:t>医护、行政</w:t>
      </w:r>
      <w:r>
        <w:rPr>
          <w:spacing w:val="-1"/>
          <w:highlight w:val="none"/>
        </w:rPr>
        <w:t>工作。</w:t>
      </w:r>
    </w:p>
    <w:p w14:paraId="500FB87E">
      <w:pPr>
        <w:pStyle w:val="2"/>
        <w:keepNext w:val="0"/>
        <w:keepLines w:val="0"/>
        <w:pageBreakBefore w:val="0"/>
        <w:widowControl w:val="0"/>
        <w:kinsoku/>
        <w:wordWrap/>
        <w:overflowPunct/>
        <w:topLinePunct w:val="0"/>
        <w:autoSpaceDE/>
        <w:autoSpaceDN/>
        <w:bidi w:val="0"/>
        <w:adjustRightInd/>
        <w:snapToGrid/>
        <w:spacing w:line="360" w:lineRule="auto"/>
        <w:ind w:right="287" w:firstLine="657"/>
        <w:jc w:val="both"/>
        <w:textAlignment w:val="auto"/>
        <w:rPr>
          <w:highlight w:val="none"/>
        </w:rPr>
      </w:pPr>
      <w:r>
        <w:rPr>
          <w:spacing w:val="15"/>
          <w:highlight w:val="none"/>
        </w:rPr>
        <w:t>第八条 每个本科生班级应配备一名班主任，原则上每</w:t>
      </w:r>
      <w:r>
        <w:rPr>
          <w:spacing w:val="9"/>
          <w:highlight w:val="none"/>
        </w:rPr>
        <w:t>个班主任只承担一个班级的班主任工作。学院党委结合工作</w:t>
      </w:r>
      <w:r>
        <w:rPr>
          <w:spacing w:val="8"/>
          <w:highlight w:val="none"/>
        </w:rPr>
        <w:t>实际，做好研究生班级班主任配备工作。</w:t>
      </w:r>
    </w:p>
    <w:p w14:paraId="4A3B2AC6">
      <w:pPr>
        <w:keepNext w:val="0"/>
        <w:keepLines w:val="0"/>
        <w:pageBreakBefore w:val="0"/>
        <w:widowControl w:val="0"/>
        <w:kinsoku/>
        <w:wordWrap/>
        <w:overflowPunct/>
        <w:topLinePunct w:val="0"/>
        <w:autoSpaceDE/>
        <w:autoSpaceDN/>
        <w:bidi w:val="0"/>
        <w:adjustRightInd/>
        <w:snapToGrid/>
        <w:spacing w:line="360" w:lineRule="auto"/>
        <w:ind w:left="2874"/>
        <w:textAlignment w:val="auto"/>
        <w:rPr>
          <w:rFonts w:ascii="黑体" w:hAnsi="黑体" w:eastAsia="黑体" w:cs="黑体"/>
          <w:sz w:val="31"/>
          <w:szCs w:val="31"/>
          <w:highlight w:val="none"/>
        </w:rPr>
      </w:pPr>
      <w:r>
        <w:rPr>
          <w:rFonts w:ascii="黑体" w:hAnsi="黑体" w:eastAsia="黑体" w:cs="黑体"/>
          <w:spacing w:val="7"/>
          <w:sz w:val="31"/>
          <w:szCs w:val="31"/>
          <w:highlight w:val="none"/>
        </w:rPr>
        <w:t>第四章  管理考核</w:t>
      </w:r>
    </w:p>
    <w:p w14:paraId="2EE99D2F">
      <w:pPr>
        <w:pStyle w:val="2"/>
        <w:keepNext w:val="0"/>
        <w:keepLines w:val="0"/>
        <w:pageBreakBefore w:val="0"/>
        <w:widowControl w:val="0"/>
        <w:kinsoku/>
        <w:wordWrap/>
        <w:overflowPunct/>
        <w:topLinePunct w:val="0"/>
        <w:autoSpaceDE/>
        <w:autoSpaceDN/>
        <w:bidi w:val="0"/>
        <w:adjustRightInd/>
        <w:snapToGrid/>
        <w:spacing w:line="360" w:lineRule="auto"/>
        <w:ind w:left="1" w:right="286" w:firstLine="655"/>
        <w:jc w:val="both"/>
        <w:textAlignment w:val="auto"/>
        <w:rPr>
          <w:highlight w:val="none"/>
        </w:rPr>
      </w:pPr>
      <w:r>
        <w:rPr>
          <w:spacing w:val="2"/>
          <w:highlight w:val="none"/>
        </w:rPr>
        <w:t>第九条 班主任实行聘任制，一般为 3 至 5</w:t>
      </w:r>
      <w:r>
        <w:rPr>
          <w:spacing w:val="1"/>
          <w:highlight w:val="none"/>
        </w:rPr>
        <w:t xml:space="preserve"> 年，即指导</w:t>
      </w:r>
      <w:r>
        <w:rPr>
          <w:highlight w:val="none"/>
        </w:rPr>
        <w:t xml:space="preserve"> </w:t>
      </w:r>
      <w:r>
        <w:rPr>
          <w:spacing w:val="8"/>
          <w:highlight w:val="none"/>
        </w:rPr>
        <w:t>一届学生，原则上中间不得中断指导或更换所指导班级。</w:t>
      </w:r>
    </w:p>
    <w:p w14:paraId="749E3F8A">
      <w:pPr>
        <w:pStyle w:val="2"/>
        <w:keepNext w:val="0"/>
        <w:keepLines w:val="0"/>
        <w:pageBreakBefore w:val="0"/>
        <w:widowControl w:val="0"/>
        <w:kinsoku/>
        <w:wordWrap/>
        <w:overflowPunct/>
        <w:topLinePunct w:val="0"/>
        <w:autoSpaceDE/>
        <w:autoSpaceDN/>
        <w:bidi w:val="0"/>
        <w:adjustRightInd/>
        <w:snapToGrid/>
        <w:spacing w:line="360" w:lineRule="auto"/>
        <w:ind w:left="3" w:right="289" w:firstLine="680" w:firstLineChars="200"/>
        <w:jc w:val="both"/>
        <w:textAlignment w:val="auto"/>
        <w:rPr>
          <w:highlight w:val="none"/>
        </w:rPr>
      </w:pPr>
      <w:bookmarkStart w:id="0" w:name="_GoBack"/>
      <w:bookmarkEnd w:id="0"/>
      <w:r>
        <w:rPr>
          <w:spacing w:val="15"/>
          <w:highlight w:val="none"/>
        </w:rPr>
        <w:t>第十条 班主任培训纳入学生工作队伍整体培训。班主</w:t>
      </w:r>
      <w:r>
        <w:rPr>
          <w:spacing w:val="9"/>
          <w:highlight w:val="none"/>
        </w:rPr>
        <w:t>任岗前培训及政治理论学习，由</w:t>
      </w:r>
      <w:r>
        <w:rPr>
          <w:rFonts w:hint="eastAsia"/>
          <w:spacing w:val="9"/>
          <w:highlight w:val="none"/>
          <w:lang w:val="en-US" w:eastAsia="zh-CN"/>
        </w:rPr>
        <w:t>学生党总支（学生处）</w:t>
      </w:r>
      <w:r>
        <w:rPr>
          <w:spacing w:val="9"/>
          <w:highlight w:val="none"/>
        </w:rPr>
        <w:t>统筹</w:t>
      </w:r>
      <w:r>
        <w:rPr>
          <w:rFonts w:hint="eastAsia"/>
          <w:spacing w:val="9"/>
          <w:highlight w:val="none"/>
          <w:lang w:eastAsia="zh-CN"/>
        </w:rPr>
        <w:t>、</w:t>
      </w:r>
      <w:r>
        <w:rPr>
          <w:spacing w:val="9"/>
          <w:highlight w:val="none"/>
        </w:rPr>
        <w:t>具体实施。班主任参加培训情况纳</w:t>
      </w:r>
      <w:r>
        <w:rPr>
          <w:spacing w:val="7"/>
          <w:highlight w:val="none"/>
        </w:rPr>
        <w:t>入班主任工作考核。</w:t>
      </w:r>
    </w:p>
    <w:p w14:paraId="7202227A">
      <w:pPr>
        <w:pStyle w:val="2"/>
        <w:keepNext w:val="0"/>
        <w:keepLines w:val="0"/>
        <w:pageBreakBefore w:val="0"/>
        <w:widowControl w:val="0"/>
        <w:kinsoku/>
        <w:wordWrap/>
        <w:overflowPunct/>
        <w:topLinePunct w:val="0"/>
        <w:autoSpaceDE/>
        <w:autoSpaceDN/>
        <w:bidi w:val="0"/>
        <w:adjustRightInd/>
        <w:snapToGrid/>
        <w:spacing w:line="360" w:lineRule="auto"/>
        <w:ind w:left="8" w:right="287" w:firstLine="652"/>
        <w:jc w:val="both"/>
        <w:textAlignment w:val="auto"/>
        <w:rPr>
          <w:highlight w:val="none"/>
        </w:rPr>
      </w:pPr>
      <w:r>
        <w:rPr>
          <w:spacing w:val="13"/>
          <w:highlight w:val="none"/>
        </w:rPr>
        <w:t>第十一条</w:t>
      </w:r>
      <w:r>
        <w:rPr>
          <w:spacing w:val="60"/>
          <w:highlight w:val="none"/>
        </w:rPr>
        <w:t xml:space="preserve"> </w:t>
      </w:r>
      <w:r>
        <w:rPr>
          <w:rFonts w:hint="eastAsia"/>
          <w:spacing w:val="9"/>
          <w:highlight w:val="none"/>
          <w:lang w:val="en-US" w:eastAsia="zh-CN"/>
        </w:rPr>
        <w:t>学生党总支（学生处）</w:t>
      </w:r>
      <w:r>
        <w:rPr>
          <w:spacing w:val="13"/>
          <w:highlight w:val="none"/>
        </w:rPr>
        <w:t>要建立班主任工作例会制度，分管</w:t>
      </w:r>
      <w:r>
        <w:rPr>
          <w:spacing w:val="9"/>
          <w:highlight w:val="none"/>
        </w:rPr>
        <w:t>学生工作</w:t>
      </w:r>
      <w:r>
        <w:rPr>
          <w:rFonts w:hint="eastAsia"/>
          <w:spacing w:val="9"/>
          <w:highlight w:val="none"/>
          <w:lang w:val="en-US" w:eastAsia="zh-CN"/>
        </w:rPr>
        <w:t>具体负责人</w:t>
      </w:r>
      <w:r>
        <w:rPr>
          <w:spacing w:val="9"/>
          <w:highlight w:val="none"/>
        </w:rPr>
        <w:t>、辅导员和班主任定期交流学生情况</w:t>
      </w:r>
      <w:r>
        <w:rPr>
          <w:spacing w:val="8"/>
          <w:highlight w:val="none"/>
        </w:rPr>
        <w:t>，研</w:t>
      </w:r>
      <w:r>
        <w:rPr>
          <w:spacing w:val="9"/>
          <w:highlight w:val="none"/>
        </w:rPr>
        <w:t>究解决具体问题，开展业务培训，提升班主任的履职能力和</w:t>
      </w:r>
      <w:r>
        <w:rPr>
          <w:spacing w:val="3"/>
          <w:highlight w:val="none"/>
        </w:rPr>
        <w:t>工作水平。</w:t>
      </w:r>
    </w:p>
    <w:p w14:paraId="29209586">
      <w:pPr>
        <w:pStyle w:val="2"/>
        <w:keepNext w:val="0"/>
        <w:keepLines w:val="0"/>
        <w:pageBreakBefore w:val="0"/>
        <w:widowControl w:val="0"/>
        <w:kinsoku/>
        <w:wordWrap/>
        <w:overflowPunct/>
        <w:topLinePunct w:val="0"/>
        <w:autoSpaceDE/>
        <w:autoSpaceDN/>
        <w:bidi w:val="0"/>
        <w:adjustRightInd/>
        <w:snapToGrid/>
        <w:spacing w:line="360" w:lineRule="auto"/>
        <w:ind w:left="8" w:right="286" w:firstLine="652"/>
        <w:textAlignment w:val="auto"/>
        <w:rPr>
          <w:highlight w:val="none"/>
        </w:rPr>
      </w:pPr>
      <w:r>
        <w:rPr>
          <w:spacing w:val="15"/>
          <w:highlight w:val="none"/>
        </w:rPr>
        <w:t>第十二条 班主任工作考核以学年为单位进行，按照学</w:t>
      </w:r>
      <w:r>
        <w:rPr>
          <w:spacing w:val="9"/>
          <w:highlight w:val="none"/>
        </w:rPr>
        <w:t>生测评、学院考评、部门审核相结合的方式组织，考核</w:t>
      </w:r>
      <w:r>
        <w:rPr>
          <w:spacing w:val="8"/>
          <w:highlight w:val="none"/>
        </w:rPr>
        <w:t>内容</w:t>
      </w:r>
      <w:r>
        <w:rPr>
          <w:spacing w:val="9"/>
          <w:highlight w:val="none"/>
        </w:rPr>
        <w:t>应包括思想表现、工作能力、履职情况、工</w:t>
      </w:r>
      <w:r>
        <w:rPr>
          <w:spacing w:val="8"/>
          <w:highlight w:val="none"/>
        </w:rPr>
        <w:t>作成效等方面。</w:t>
      </w:r>
    </w:p>
    <w:p w14:paraId="21075CAA">
      <w:pPr>
        <w:pStyle w:val="2"/>
        <w:keepNext w:val="0"/>
        <w:keepLines w:val="0"/>
        <w:pageBreakBefore w:val="0"/>
        <w:widowControl w:val="0"/>
        <w:kinsoku/>
        <w:wordWrap/>
        <w:overflowPunct/>
        <w:topLinePunct w:val="0"/>
        <w:autoSpaceDE/>
        <w:autoSpaceDN/>
        <w:bidi w:val="0"/>
        <w:adjustRightInd/>
        <w:snapToGrid/>
        <w:spacing w:line="360" w:lineRule="auto"/>
        <w:ind w:right="290" w:firstLine="660"/>
        <w:textAlignment w:val="auto"/>
        <w:rPr>
          <w:highlight w:val="none"/>
        </w:rPr>
      </w:pPr>
      <w:r>
        <w:rPr>
          <w:spacing w:val="15"/>
          <w:highlight w:val="none"/>
        </w:rPr>
        <w:t>第十三条 考核结果分为优秀、合格、基本合</w:t>
      </w:r>
      <w:r>
        <w:rPr>
          <w:spacing w:val="14"/>
          <w:highlight w:val="none"/>
        </w:rPr>
        <w:t>格及不合</w:t>
      </w:r>
      <w:r>
        <w:rPr>
          <w:spacing w:val="8"/>
          <w:highlight w:val="none"/>
        </w:rPr>
        <w:t>格四个等级，优秀等级</w:t>
      </w:r>
      <w:r>
        <w:rPr>
          <w:rFonts w:hint="eastAsia"/>
          <w:spacing w:val="8"/>
          <w:highlight w:val="none"/>
          <w:lang w:val="en-US" w:eastAsia="zh-CN"/>
        </w:rPr>
        <w:t>原则上</w:t>
      </w:r>
      <w:r>
        <w:rPr>
          <w:spacing w:val="8"/>
          <w:highlight w:val="none"/>
        </w:rPr>
        <w:t>不超过总人数的 20%；考核结果作为其职称评定、评优评先的参考依据。</w:t>
      </w:r>
    </w:p>
    <w:p w14:paraId="3B0E2461">
      <w:pPr>
        <w:pStyle w:val="2"/>
        <w:keepNext w:val="0"/>
        <w:keepLines w:val="0"/>
        <w:pageBreakBefore w:val="0"/>
        <w:widowControl w:val="0"/>
        <w:kinsoku/>
        <w:wordWrap/>
        <w:overflowPunct/>
        <w:topLinePunct w:val="0"/>
        <w:autoSpaceDE/>
        <w:autoSpaceDN/>
        <w:bidi w:val="0"/>
        <w:adjustRightInd/>
        <w:snapToGrid/>
        <w:spacing w:line="360" w:lineRule="auto"/>
        <w:ind w:left="14" w:right="286" w:firstLine="646"/>
        <w:textAlignment w:val="auto"/>
        <w:rPr>
          <w:highlight w:val="none"/>
        </w:rPr>
      </w:pPr>
      <w:r>
        <w:rPr>
          <w:spacing w:val="12"/>
          <w:highlight w:val="none"/>
        </w:rPr>
        <w:t>第十四条</w:t>
      </w:r>
      <w:r>
        <w:rPr>
          <w:spacing w:val="83"/>
          <w:highlight w:val="none"/>
        </w:rPr>
        <w:t xml:space="preserve"> </w:t>
      </w:r>
      <w:r>
        <w:rPr>
          <w:spacing w:val="12"/>
          <w:highlight w:val="none"/>
        </w:rPr>
        <w:t>因大类招生专业分流</w:t>
      </w:r>
      <w:r>
        <w:rPr>
          <w:rFonts w:hint="eastAsia"/>
          <w:spacing w:val="12"/>
          <w:highlight w:val="none"/>
          <w:lang w:val="en-US" w:eastAsia="zh-CN"/>
        </w:rPr>
        <w:t>等</w:t>
      </w:r>
      <w:r>
        <w:rPr>
          <w:spacing w:val="12"/>
          <w:highlight w:val="none"/>
        </w:rPr>
        <w:t>原因重新组建班级、班</w:t>
      </w:r>
      <w:r>
        <w:rPr>
          <w:spacing w:val="8"/>
          <w:highlight w:val="none"/>
        </w:rPr>
        <w:t>主任进修学习需要脱岗等情况，应及时调整班主任。</w:t>
      </w:r>
    </w:p>
    <w:p w14:paraId="2AD2CF08">
      <w:pPr>
        <w:pStyle w:val="2"/>
        <w:keepNext w:val="0"/>
        <w:keepLines w:val="0"/>
        <w:pageBreakBefore w:val="0"/>
        <w:widowControl w:val="0"/>
        <w:kinsoku/>
        <w:wordWrap/>
        <w:overflowPunct/>
        <w:topLinePunct w:val="0"/>
        <w:autoSpaceDE/>
        <w:autoSpaceDN/>
        <w:bidi w:val="0"/>
        <w:adjustRightInd/>
        <w:snapToGrid/>
        <w:spacing w:line="360" w:lineRule="auto"/>
        <w:ind w:left="8" w:right="287" w:firstLine="652"/>
        <w:textAlignment w:val="auto"/>
        <w:rPr>
          <w:highlight w:val="none"/>
        </w:rPr>
      </w:pPr>
      <w:r>
        <w:rPr>
          <w:spacing w:val="15"/>
          <w:highlight w:val="none"/>
        </w:rPr>
        <w:t>第十五条 有以下行为者，予以解聘，不计算当年工作</w:t>
      </w:r>
      <w:r>
        <w:rPr>
          <w:spacing w:val="7"/>
          <w:highlight w:val="none"/>
        </w:rPr>
        <w:t>量，且四年内不予聘任。</w:t>
      </w:r>
    </w:p>
    <w:p w14:paraId="01271AE6">
      <w:pPr>
        <w:pStyle w:val="2"/>
        <w:keepNext w:val="0"/>
        <w:keepLines w:val="0"/>
        <w:pageBreakBefore w:val="0"/>
        <w:widowControl w:val="0"/>
        <w:kinsoku/>
        <w:wordWrap/>
        <w:overflowPunct/>
        <w:topLinePunct w:val="0"/>
        <w:autoSpaceDE/>
        <w:autoSpaceDN/>
        <w:bidi w:val="0"/>
        <w:adjustRightInd/>
        <w:snapToGrid/>
        <w:spacing w:line="360" w:lineRule="auto"/>
        <w:ind w:left="634"/>
        <w:textAlignment w:val="auto"/>
        <w:rPr>
          <w:highlight w:val="none"/>
        </w:rPr>
      </w:pPr>
      <w:r>
        <w:rPr>
          <w:spacing w:val="9"/>
          <w:highlight w:val="none"/>
        </w:rPr>
        <w:t>（一）出现师德师风问题或年度工作考核不合格。</w:t>
      </w:r>
    </w:p>
    <w:p w14:paraId="41D3DD49">
      <w:pPr>
        <w:pStyle w:val="2"/>
        <w:keepNext w:val="0"/>
        <w:keepLines w:val="0"/>
        <w:pageBreakBefore w:val="0"/>
        <w:widowControl w:val="0"/>
        <w:kinsoku/>
        <w:wordWrap/>
        <w:overflowPunct/>
        <w:topLinePunct w:val="0"/>
        <w:autoSpaceDE/>
        <w:autoSpaceDN/>
        <w:bidi w:val="0"/>
        <w:adjustRightInd/>
        <w:snapToGrid/>
        <w:spacing w:line="360" w:lineRule="auto"/>
        <w:ind w:left="634"/>
        <w:textAlignment w:val="auto"/>
        <w:rPr>
          <w:highlight w:val="none"/>
        </w:rPr>
      </w:pPr>
      <w:r>
        <w:rPr>
          <w:spacing w:val="8"/>
          <w:highlight w:val="none"/>
        </w:rPr>
        <w:t>（二）受到党纪、政纪处分。</w:t>
      </w:r>
    </w:p>
    <w:p w14:paraId="191B489D">
      <w:pPr>
        <w:pStyle w:val="2"/>
        <w:keepNext w:val="0"/>
        <w:keepLines w:val="0"/>
        <w:pageBreakBefore w:val="0"/>
        <w:widowControl w:val="0"/>
        <w:kinsoku/>
        <w:wordWrap/>
        <w:overflowPunct/>
        <w:topLinePunct w:val="0"/>
        <w:autoSpaceDE/>
        <w:autoSpaceDN/>
        <w:bidi w:val="0"/>
        <w:adjustRightInd/>
        <w:snapToGrid/>
        <w:spacing w:line="360" w:lineRule="auto"/>
        <w:ind w:left="11" w:right="315" w:firstLine="622"/>
        <w:textAlignment w:val="auto"/>
        <w:rPr>
          <w:highlight w:val="none"/>
        </w:rPr>
      </w:pPr>
      <w:r>
        <w:rPr>
          <w:spacing w:val="8"/>
          <w:highlight w:val="none"/>
        </w:rPr>
        <w:t>（三）聘任期间所负责的学生群体与学生个人出现重大</w:t>
      </w:r>
      <w:r>
        <w:rPr>
          <w:spacing w:val="7"/>
          <w:highlight w:val="none"/>
        </w:rPr>
        <w:t>责任事故，并负有主要责任的。</w:t>
      </w:r>
    </w:p>
    <w:p w14:paraId="462E73A5">
      <w:pPr>
        <w:pStyle w:val="2"/>
        <w:keepNext w:val="0"/>
        <w:keepLines w:val="0"/>
        <w:pageBreakBefore w:val="0"/>
        <w:widowControl w:val="0"/>
        <w:kinsoku/>
        <w:wordWrap/>
        <w:overflowPunct/>
        <w:topLinePunct w:val="0"/>
        <w:autoSpaceDE/>
        <w:autoSpaceDN/>
        <w:bidi w:val="0"/>
        <w:adjustRightInd/>
        <w:snapToGrid/>
        <w:spacing w:line="360" w:lineRule="auto"/>
        <w:ind w:left="634"/>
        <w:textAlignment w:val="auto"/>
        <w:rPr>
          <w:highlight w:val="none"/>
        </w:rPr>
      </w:pPr>
      <w:r>
        <w:rPr>
          <w:spacing w:val="9"/>
          <w:highlight w:val="none"/>
        </w:rPr>
        <w:t>（四）其他不适宜担任班主任的情况。</w:t>
      </w:r>
    </w:p>
    <w:p w14:paraId="7AFB9CC5">
      <w:pPr>
        <w:pStyle w:val="2"/>
        <w:keepNext w:val="0"/>
        <w:keepLines w:val="0"/>
        <w:pageBreakBefore w:val="0"/>
        <w:widowControl w:val="0"/>
        <w:kinsoku/>
        <w:wordWrap/>
        <w:overflowPunct/>
        <w:topLinePunct w:val="0"/>
        <w:autoSpaceDE/>
        <w:autoSpaceDN/>
        <w:bidi w:val="0"/>
        <w:adjustRightInd/>
        <w:snapToGrid/>
        <w:spacing w:line="360" w:lineRule="auto"/>
        <w:ind w:left="8" w:right="287" w:firstLine="652"/>
        <w:jc w:val="both"/>
        <w:textAlignment w:val="auto"/>
        <w:rPr>
          <w:rFonts w:ascii="Arial"/>
          <w:sz w:val="21"/>
          <w:highlight w:val="none"/>
        </w:rPr>
      </w:pPr>
      <w:r>
        <w:rPr>
          <w:spacing w:val="11"/>
          <w:highlight w:val="none"/>
        </w:rPr>
        <w:t>第十六条 班主任聘期结束后，</w:t>
      </w:r>
      <w:r>
        <w:rPr>
          <w:spacing w:val="-60"/>
          <w:highlight w:val="none"/>
        </w:rPr>
        <w:t xml:space="preserve"> </w:t>
      </w:r>
      <w:r>
        <w:rPr>
          <w:spacing w:val="11"/>
          <w:highlight w:val="none"/>
        </w:rPr>
        <w:t>由学院党委和</w:t>
      </w:r>
      <w:r>
        <w:rPr>
          <w:rFonts w:hint="eastAsia"/>
          <w:spacing w:val="11"/>
          <w:highlight w:val="none"/>
          <w:lang w:val="en-US" w:eastAsia="zh-CN"/>
        </w:rPr>
        <w:t>学生党总支（学生处）</w:t>
      </w:r>
      <w:r>
        <w:rPr>
          <w:spacing w:val="9"/>
          <w:highlight w:val="none"/>
        </w:rPr>
        <w:t>共同出具鉴定，作为班主任工作</w:t>
      </w:r>
      <w:r>
        <w:rPr>
          <w:spacing w:val="6"/>
          <w:highlight w:val="none"/>
        </w:rPr>
        <w:t>经历认定的主要依据。</w:t>
      </w:r>
    </w:p>
    <w:p w14:paraId="270AF175">
      <w:pPr>
        <w:keepNext w:val="0"/>
        <w:keepLines w:val="0"/>
        <w:pageBreakBefore w:val="0"/>
        <w:widowControl w:val="0"/>
        <w:kinsoku/>
        <w:wordWrap/>
        <w:overflowPunct/>
        <w:topLinePunct w:val="0"/>
        <w:autoSpaceDE/>
        <w:autoSpaceDN/>
        <w:bidi w:val="0"/>
        <w:adjustRightInd/>
        <w:snapToGrid/>
        <w:spacing w:line="360" w:lineRule="auto"/>
        <w:ind w:left="2918"/>
        <w:textAlignment w:val="auto"/>
        <w:rPr>
          <w:rFonts w:ascii="黑体" w:hAnsi="黑体" w:eastAsia="黑体" w:cs="黑体"/>
          <w:sz w:val="31"/>
          <w:szCs w:val="31"/>
          <w:highlight w:val="none"/>
        </w:rPr>
      </w:pPr>
      <w:r>
        <w:rPr>
          <w:rFonts w:ascii="黑体" w:hAnsi="黑体" w:eastAsia="黑体" w:cs="黑体"/>
          <w:spacing w:val="7"/>
          <w:sz w:val="31"/>
          <w:szCs w:val="31"/>
          <w:highlight w:val="none"/>
        </w:rPr>
        <w:t>第五章  保障支持</w:t>
      </w:r>
    </w:p>
    <w:p w14:paraId="4DDAB3EA">
      <w:pPr>
        <w:pStyle w:val="2"/>
        <w:keepNext w:val="0"/>
        <w:keepLines w:val="0"/>
        <w:pageBreakBefore w:val="0"/>
        <w:widowControl w:val="0"/>
        <w:kinsoku/>
        <w:wordWrap/>
        <w:overflowPunct/>
        <w:topLinePunct w:val="0"/>
        <w:autoSpaceDE/>
        <w:autoSpaceDN/>
        <w:bidi w:val="0"/>
        <w:adjustRightInd/>
        <w:snapToGrid/>
        <w:spacing w:line="360" w:lineRule="auto"/>
        <w:ind w:left="54" w:right="131" w:firstLine="646"/>
        <w:jc w:val="both"/>
        <w:textAlignment w:val="auto"/>
        <w:rPr>
          <w:highlight w:val="none"/>
        </w:rPr>
      </w:pPr>
      <w:r>
        <w:rPr>
          <w:spacing w:val="13"/>
          <w:highlight w:val="none"/>
        </w:rPr>
        <w:t>第十七条</w:t>
      </w:r>
      <w:r>
        <w:rPr>
          <w:spacing w:val="60"/>
          <w:highlight w:val="none"/>
        </w:rPr>
        <w:t xml:space="preserve"> </w:t>
      </w:r>
      <w:r>
        <w:rPr>
          <w:rFonts w:hint="eastAsia"/>
          <w:spacing w:val="13"/>
          <w:highlight w:val="none"/>
          <w:lang w:val="en-US" w:eastAsia="zh-CN"/>
        </w:rPr>
        <w:t>学院</w:t>
      </w:r>
      <w:r>
        <w:rPr>
          <w:spacing w:val="13"/>
          <w:highlight w:val="none"/>
        </w:rPr>
        <w:t>党委每年开展班主任评优表彰工作。班</w:t>
      </w:r>
      <w:r>
        <w:rPr>
          <w:spacing w:val="15"/>
          <w:highlight w:val="none"/>
        </w:rPr>
        <w:t>主任年度考核合格及以上，所带班级获评“优良学</w:t>
      </w:r>
      <w:r>
        <w:rPr>
          <w:spacing w:val="14"/>
          <w:highlight w:val="none"/>
        </w:rPr>
        <w:t>风班级”</w:t>
      </w:r>
      <w:r>
        <w:rPr>
          <w:highlight w:val="none"/>
        </w:rPr>
        <w:t xml:space="preserve"> </w:t>
      </w:r>
      <w:r>
        <w:rPr>
          <w:spacing w:val="9"/>
          <w:highlight w:val="none"/>
        </w:rPr>
        <w:t>“十佳百优班级”等，评定为当年度“优秀班主任”</w:t>
      </w:r>
      <w:r>
        <w:rPr>
          <w:rFonts w:hint="eastAsia"/>
          <w:spacing w:val="9"/>
          <w:highlight w:val="none"/>
          <w:lang w:val="en-US" w:eastAsia="zh-CN"/>
        </w:rPr>
        <w:t>并推荐参评校级优秀</w:t>
      </w:r>
      <w:r>
        <w:rPr>
          <w:spacing w:val="9"/>
          <w:highlight w:val="none"/>
        </w:rPr>
        <w:t>。</w:t>
      </w:r>
    </w:p>
    <w:p w14:paraId="1EA74748">
      <w:pPr>
        <w:pStyle w:val="2"/>
        <w:keepNext w:val="0"/>
        <w:keepLines w:val="0"/>
        <w:pageBreakBefore w:val="0"/>
        <w:widowControl w:val="0"/>
        <w:kinsoku/>
        <w:wordWrap/>
        <w:overflowPunct/>
        <w:topLinePunct w:val="0"/>
        <w:autoSpaceDE/>
        <w:autoSpaceDN/>
        <w:bidi w:val="0"/>
        <w:adjustRightInd/>
        <w:snapToGrid/>
        <w:spacing w:line="360" w:lineRule="auto"/>
        <w:ind w:left="38" w:right="289" w:firstLine="662"/>
        <w:jc w:val="both"/>
        <w:textAlignment w:val="auto"/>
        <w:rPr>
          <w:highlight w:val="none"/>
        </w:rPr>
      </w:pPr>
      <w:r>
        <w:rPr>
          <w:spacing w:val="15"/>
          <w:highlight w:val="none"/>
        </w:rPr>
        <w:t>第十八条 班主任考核合格者，其一年的工作</w:t>
      </w:r>
      <w:r>
        <w:rPr>
          <w:spacing w:val="14"/>
          <w:highlight w:val="none"/>
        </w:rPr>
        <w:t>绩效按</w:t>
      </w:r>
      <w:r>
        <w:rPr>
          <w:spacing w:val="9"/>
          <w:highlight w:val="none"/>
        </w:rPr>
        <w:t>36学时教学工作量（不抵消专任教</w:t>
      </w:r>
      <w:r>
        <w:rPr>
          <w:spacing w:val="8"/>
          <w:highlight w:val="none"/>
        </w:rPr>
        <w:t>师应承担的课堂讲</w:t>
      </w:r>
      <w:r>
        <w:rPr>
          <w:spacing w:val="9"/>
          <w:highlight w:val="none"/>
        </w:rPr>
        <w:t>授教学工作量）的绩效予以计算，学院在年终绩效中予以体现。考核优秀者，学院</w:t>
      </w:r>
      <w:r>
        <w:rPr>
          <w:rFonts w:hint="eastAsia"/>
          <w:spacing w:val="9"/>
          <w:highlight w:val="none"/>
          <w:lang w:val="en-US" w:eastAsia="zh-CN"/>
        </w:rPr>
        <w:t>适当</w:t>
      </w:r>
      <w:r>
        <w:rPr>
          <w:spacing w:val="9"/>
          <w:highlight w:val="none"/>
        </w:rPr>
        <w:t>增加工作绩效。</w:t>
      </w:r>
    </w:p>
    <w:p w14:paraId="38000963">
      <w:pPr>
        <w:pStyle w:val="2"/>
        <w:keepNext w:val="0"/>
        <w:keepLines w:val="0"/>
        <w:pageBreakBefore w:val="0"/>
        <w:widowControl w:val="0"/>
        <w:kinsoku/>
        <w:wordWrap/>
        <w:overflowPunct/>
        <w:topLinePunct w:val="0"/>
        <w:autoSpaceDE/>
        <w:autoSpaceDN/>
        <w:bidi w:val="0"/>
        <w:adjustRightInd/>
        <w:snapToGrid/>
        <w:spacing w:line="360" w:lineRule="auto"/>
        <w:ind w:left="46" w:right="290" w:firstLine="654"/>
        <w:jc w:val="both"/>
        <w:textAlignment w:val="auto"/>
        <w:rPr>
          <w:highlight w:val="none"/>
        </w:rPr>
      </w:pPr>
      <w:r>
        <w:rPr>
          <w:spacing w:val="13"/>
          <w:highlight w:val="none"/>
        </w:rPr>
        <w:t>第十九条</w:t>
      </w:r>
      <w:r>
        <w:rPr>
          <w:spacing w:val="57"/>
          <w:highlight w:val="none"/>
        </w:rPr>
        <w:t xml:space="preserve"> </w:t>
      </w:r>
      <w:r>
        <w:rPr>
          <w:rFonts w:hint="eastAsia"/>
          <w:spacing w:val="13"/>
          <w:highlight w:val="none"/>
          <w:lang w:val="en-US" w:eastAsia="zh-CN"/>
        </w:rPr>
        <w:t>学院党政</w:t>
      </w:r>
      <w:r>
        <w:rPr>
          <w:spacing w:val="13"/>
          <w:highlight w:val="none"/>
        </w:rPr>
        <w:t>要高度重视班主任队伍建设，每学</w:t>
      </w:r>
      <w:r>
        <w:rPr>
          <w:spacing w:val="6"/>
          <w:highlight w:val="none"/>
        </w:rPr>
        <w:t>期至少要研究</w:t>
      </w:r>
      <w:r>
        <w:rPr>
          <w:spacing w:val="-22"/>
          <w:highlight w:val="none"/>
        </w:rPr>
        <w:t xml:space="preserve"> </w:t>
      </w:r>
      <w:r>
        <w:rPr>
          <w:spacing w:val="6"/>
          <w:highlight w:val="none"/>
        </w:rPr>
        <w:t>1</w:t>
      </w:r>
      <w:r>
        <w:rPr>
          <w:spacing w:val="-54"/>
          <w:highlight w:val="none"/>
        </w:rPr>
        <w:t xml:space="preserve"> </w:t>
      </w:r>
      <w:r>
        <w:rPr>
          <w:spacing w:val="6"/>
          <w:highlight w:val="none"/>
        </w:rPr>
        <w:t>次班主任工作；要加大对班主任工作的支持</w:t>
      </w:r>
      <w:r>
        <w:rPr>
          <w:spacing w:val="8"/>
          <w:highlight w:val="none"/>
        </w:rPr>
        <w:t>力度，为班主任工作开展提供必要条件保障。</w:t>
      </w:r>
    </w:p>
    <w:p w14:paraId="105AFFF5">
      <w:pPr>
        <w:keepNext w:val="0"/>
        <w:keepLines w:val="0"/>
        <w:pageBreakBefore w:val="0"/>
        <w:widowControl w:val="0"/>
        <w:kinsoku/>
        <w:wordWrap/>
        <w:overflowPunct/>
        <w:topLinePunct w:val="0"/>
        <w:autoSpaceDE/>
        <w:autoSpaceDN/>
        <w:bidi w:val="0"/>
        <w:adjustRightInd/>
        <w:snapToGrid/>
        <w:spacing w:line="360" w:lineRule="auto"/>
        <w:ind w:left="3079"/>
        <w:textAlignment w:val="auto"/>
        <w:rPr>
          <w:rFonts w:ascii="黑体" w:hAnsi="黑体" w:eastAsia="黑体" w:cs="黑体"/>
          <w:sz w:val="31"/>
          <w:szCs w:val="31"/>
          <w:highlight w:val="none"/>
        </w:rPr>
      </w:pPr>
      <w:r>
        <w:rPr>
          <w:rFonts w:ascii="黑体" w:hAnsi="黑体" w:eastAsia="黑体" w:cs="黑体"/>
          <w:spacing w:val="-1"/>
          <w:sz w:val="31"/>
          <w:szCs w:val="31"/>
          <w:highlight w:val="none"/>
        </w:rPr>
        <w:t>第六章</w:t>
      </w:r>
      <w:r>
        <w:rPr>
          <w:rFonts w:ascii="黑体" w:hAnsi="黑体" w:eastAsia="黑体" w:cs="黑体"/>
          <w:spacing w:val="20"/>
          <w:sz w:val="31"/>
          <w:szCs w:val="31"/>
          <w:highlight w:val="none"/>
        </w:rPr>
        <w:t xml:space="preserve">  </w:t>
      </w:r>
      <w:r>
        <w:rPr>
          <w:rFonts w:ascii="黑体" w:hAnsi="黑体" w:eastAsia="黑体" w:cs="黑体"/>
          <w:spacing w:val="-1"/>
          <w:sz w:val="31"/>
          <w:szCs w:val="31"/>
          <w:highlight w:val="none"/>
        </w:rPr>
        <w:t>附</w:t>
      </w:r>
      <w:r>
        <w:rPr>
          <w:rFonts w:ascii="黑体" w:hAnsi="黑体" w:eastAsia="黑体" w:cs="黑体"/>
          <w:spacing w:val="10"/>
          <w:sz w:val="31"/>
          <w:szCs w:val="31"/>
          <w:highlight w:val="none"/>
        </w:rPr>
        <w:t xml:space="preserve">  </w:t>
      </w:r>
      <w:r>
        <w:rPr>
          <w:rFonts w:ascii="黑体" w:hAnsi="黑体" w:eastAsia="黑体" w:cs="黑体"/>
          <w:spacing w:val="-1"/>
          <w:sz w:val="31"/>
          <w:szCs w:val="31"/>
          <w:highlight w:val="none"/>
        </w:rPr>
        <w:t>则</w:t>
      </w:r>
    </w:p>
    <w:p w14:paraId="6D9EEF0E">
      <w:pPr>
        <w:pStyle w:val="2"/>
        <w:keepNext w:val="0"/>
        <w:keepLines w:val="0"/>
        <w:pageBreakBefore w:val="0"/>
        <w:widowControl w:val="0"/>
        <w:kinsoku/>
        <w:wordWrap/>
        <w:overflowPunct/>
        <w:topLinePunct w:val="0"/>
        <w:autoSpaceDE/>
        <w:autoSpaceDN/>
        <w:bidi w:val="0"/>
        <w:adjustRightInd/>
        <w:snapToGrid/>
        <w:spacing w:line="360" w:lineRule="auto"/>
        <w:ind w:left="45" w:right="289" w:firstLine="655"/>
        <w:textAlignment w:val="auto"/>
        <w:rPr>
          <w:spacing w:val="6"/>
          <w:highlight w:val="none"/>
        </w:rPr>
      </w:pPr>
      <w:r>
        <w:rPr>
          <w:spacing w:val="13"/>
          <w:highlight w:val="none"/>
        </w:rPr>
        <w:t>第二十条</w:t>
      </w:r>
      <w:r>
        <w:rPr>
          <w:spacing w:val="60"/>
          <w:highlight w:val="none"/>
        </w:rPr>
        <w:t xml:space="preserve"> </w:t>
      </w:r>
      <w:r>
        <w:rPr>
          <w:spacing w:val="15"/>
          <w:highlight w:val="none"/>
        </w:rPr>
        <w:t>本办法由</w:t>
      </w:r>
      <w:r>
        <w:rPr>
          <w:rFonts w:hint="eastAsia"/>
          <w:spacing w:val="15"/>
          <w:highlight w:val="none"/>
          <w:lang w:val="en-US" w:eastAsia="zh-CN"/>
        </w:rPr>
        <w:t>兰大一院（第一临床医学院）党委</w:t>
      </w:r>
      <w:r>
        <w:rPr>
          <w:spacing w:val="6"/>
          <w:highlight w:val="none"/>
        </w:rPr>
        <w:t>负责解释。</w:t>
      </w:r>
    </w:p>
    <w:p w14:paraId="02A385D5">
      <w:pPr>
        <w:pStyle w:val="2"/>
        <w:keepNext w:val="0"/>
        <w:keepLines w:val="0"/>
        <w:pageBreakBefore w:val="0"/>
        <w:widowControl w:val="0"/>
        <w:kinsoku/>
        <w:wordWrap/>
        <w:overflowPunct/>
        <w:topLinePunct w:val="0"/>
        <w:autoSpaceDE/>
        <w:autoSpaceDN/>
        <w:bidi w:val="0"/>
        <w:adjustRightInd/>
        <w:snapToGrid/>
        <w:spacing w:line="360" w:lineRule="auto"/>
        <w:ind w:left="45" w:right="289" w:firstLine="655"/>
        <w:textAlignment w:val="auto"/>
        <w:rPr>
          <w:spacing w:val="-4"/>
          <w:highlight w:val="none"/>
        </w:rPr>
      </w:pPr>
      <w:r>
        <w:rPr>
          <w:spacing w:val="15"/>
          <w:highlight w:val="none"/>
        </w:rPr>
        <w:t>第二十一条 本办法自印发之日起施行</w:t>
      </w:r>
      <w:r>
        <w:rPr>
          <w:spacing w:val="-4"/>
          <w:highlight w:val="none"/>
        </w:rPr>
        <w:t>。</w:t>
      </w:r>
    </w:p>
    <w:p w14:paraId="5513B32C">
      <w:pPr>
        <w:pStyle w:val="2"/>
        <w:keepNext w:val="0"/>
        <w:keepLines w:val="0"/>
        <w:pageBreakBefore w:val="0"/>
        <w:widowControl w:val="0"/>
        <w:kinsoku/>
        <w:wordWrap/>
        <w:overflowPunct/>
        <w:topLinePunct w:val="0"/>
        <w:autoSpaceDE/>
        <w:autoSpaceDN/>
        <w:bidi w:val="0"/>
        <w:adjustRightInd/>
        <w:snapToGrid/>
        <w:spacing w:line="360" w:lineRule="auto"/>
        <w:ind w:left="45" w:right="289" w:firstLine="655"/>
        <w:textAlignment w:val="auto"/>
        <w:rPr>
          <w:spacing w:val="-4"/>
          <w:highlight w:val="none"/>
        </w:rPr>
      </w:pPr>
    </w:p>
    <w:p w14:paraId="29089836">
      <w:pPr>
        <w:pStyle w:val="2"/>
        <w:keepNext w:val="0"/>
        <w:keepLines w:val="0"/>
        <w:pageBreakBefore w:val="0"/>
        <w:widowControl w:val="0"/>
        <w:kinsoku/>
        <w:wordWrap/>
        <w:overflowPunct/>
        <w:topLinePunct w:val="0"/>
        <w:autoSpaceDE/>
        <w:autoSpaceDN/>
        <w:bidi w:val="0"/>
        <w:adjustRightInd/>
        <w:snapToGrid/>
        <w:spacing w:line="360" w:lineRule="auto"/>
        <w:ind w:left="45" w:right="289" w:firstLine="655"/>
        <w:textAlignment w:val="auto"/>
        <w:rPr>
          <w:spacing w:val="-4"/>
          <w:highlight w:val="none"/>
        </w:rPr>
      </w:pPr>
    </w:p>
    <w:p w14:paraId="6479F4EA">
      <w:pPr>
        <w:pStyle w:val="2"/>
        <w:keepNext w:val="0"/>
        <w:keepLines w:val="0"/>
        <w:pageBreakBefore w:val="0"/>
        <w:widowControl w:val="0"/>
        <w:kinsoku/>
        <w:wordWrap/>
        <w:overflowPunct/>
        <w:topLinePunct w:val="0"/>
        <w:autoSpaceDE/>
        <w:autoSpaceDN/>
        <w:bidi w:val="0"/>
        <w:adjustRightInd/>
        <w:snapToGrid/>
        <w:spacing w:line="360" w:lineRule="auto"/>
        <w:ind w:left="45" w:right="289" w:firstLine="655"/>
        <w:textAlignment w:val="auto"/>
        <w:rPr>
          <w:spacing w:val="-4"/>
          <w:highlight w:val="none"/>
        </w:rPr>
      </w:pPr>
    </w:p>
    <w:p w14:paraId="66CD01D3">
      <w:pPr>
        <w:pStyle w:val="2"/>
        <w:keepNext w:val="0"/>
        <w:keepLines w:val="0"/>
        <w:pageBreakBefore w:val="0"/>
        <w:widowControl w:val="0"/>
        <w:kinsoku/>
        <w:wordWrap/>
        <w:overflowPunct/>
        <w:topLinePunct w:val="0"/>
        <w:autoSpaceDE/>
        <w:autoSpaceDN/>
        <w:bidi w:val="0"/>
        <w:adjustRightInd/>
        <w:snapToGrid/>
        <w:spacing w:line="360" w:lineRule="auto"/>
        <w:ind w:left="45" w:right="289" w:firstLine="655"/>
        <w:textAlignment w:val="auto"/>
        <w:rPr>
          <w:spacing w:val="-4"/>
          <w:highlight w:val="none"/>
        </w:rPr>
      </w:pPr>
    </w:p>
    <w:p w14:paraId="337C18D1">
      <w:pPr>
        <w:spacing w:before="156" w:beforeLines="50" w:after="156" w:afterLines="50"/>
        <w:jc w:val="center"/>
        <w:rPr>
          <w:rFonts w:hint="eastAsia" w:ascii="黑体" w:eastAsia="黑体"/>
          <w:b/>
          <w:bCs/>
          <w:sz w:val="36"/>
          <w:szCs w:val="36"/>
          <w:highlight w:val="none"/>
          <w:lang w:val="en-US" w:eastAsia="zh-CN"/>
        </w:rPr>
      </w:pPr>
      <w:r>
        <w:rPr>
          <w:rFonts w:hint="eastAsia" w:ascii="黑体" w:eastAsia="黑体"/>
          <w:b/>
          <w:bCs/>
          <w:sz w:val="36"/>
          <w:szCs w:val="36"/>
          <w:highlight w:val="none"/>
          <w:lang w:val="en-US" w:eastAsia="zh-CN"/>
        </w:rPr>
        <w:t>兰州大学第一医院（第一临床医学院）</w:t>
      </w:r>
    </w:p>
    <w:p w14:paraId="179C37B4">
      <w:pPr>
        <w:spacing w:before="156" w:beforeLines="50" w:after="156" w:afterLines="50"/>
        <w:jc w:val="center"/>
        <w:rPr>
          <w:rFonts w:ascii="黑体" w:eastAsia="黑体"/>
          <w:b/>
          <w:bCs/>
          <w:sz w:val="36"/>
          <w:szCs w:val="36"/>
          <w:highlight w:val="none"/>
        </w:rPr>
      </w:pPr>
      <w:r>
        <w:rPr>
          <w:rFonts w:hint="eastAsia" w:ascii="黑体" w:eastAsia="黑体"/>
          <w:b/>
          <w:bCs/>
          <w:sz w:val="36"/>
          <w:szCs w:val="36"/>
          <w:highlight w:val="none"/>
        </w:rPr>
        <w:t>班主任岗位申请表</w:t>
      </w:r>
    </w:p>
    <w:tbl>
      <w:tblPr>
        <w:tblStyle w:val="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5"/>
        <w:gridCol w:w="508"/>
        <w:gridCol w:w="1036"/>
        <w:gridCol w:w="851"/>
        <w:gridCol w:w="163"/>
        <w:gridCol w:w="1129"/>
        <w:gridCol w:w="548"/>
        <w:gridCol w:w="429"/>
        <w:gridCol w:w="988"/>
        <w:gridCol w:w="1039"/>
        <w:gridCol w:w="904"/>
      </w:tblGrid>
      <w:tr w14:paraId="40E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65" w:type="dxa"/>
            <w:gridSpan w:val="2"/>
            <w:vAlign w:val="center"/>
          </w:tcPr>
          <w:p w14:paraId="63970831">
            <w:pPr>
              <w:jc w:val="center"/>
              <w:rPr>
                <w:rFonts w:ascii="宋体" w:hAnsi="宋体"/>
                <w:sz w:val="24"/>
                <w:szCs w:val="24"/>
                <w:highlight w:val="none"/>
              </w:rPr>
            </w:pPr>
            <w:r>
              <w:rPr>
                <w:rFonts w:hint="eastAsia" w:ascii="宋体" w:hAnsi="宋体"/>
                <w:sz w:val="24"/>
                <w:szCs w:val="24"/>
                <w:highlight w:val="none"/>
              </w:rPr>
              <w:t>姓名</w:t>
            </w:r>
          </w:p>
        </w:tc>
        <w:tc>
          <w:tcPr>
            <w:tcW w:w="1544" w:type="dxa"/>
            <w:gridSpan w:val="2"/>
            <w:vAlign w:val="center"/>
          </w:tcPr>
          <w:p w14:paraId="6598FE06">
            <w:pPr>
              <w:jc w:val="center"/>
              <w:rPr>
                <w:rFonts w:ascii="宋体" w:hAnsi="宋体"/>
                <w:sz w:val="24"/>
                <w:szCs w:val="24"/>
                <w:highlight w:val="none"/>
              </w:rPr>
            </w:pPr>
          </w:p>
        </w:tc>
        <w:tc>
          <w:tcPr>
            <w:tcW w:w="851" w:type="dxa"/>
            <w:vAlign w:val="center"/>
          </w:tcPr>
          <w:p w14:paraId="44746E5A">
            <w:pPr>
              <w:jc w:val="center"/>
              <w:rPr>
                <w:rFonts w:ascii="宋体" w:hAnsi="宋体"/>
                <w:sz w:val="24"/>
                <w:szCs w:val="24"/>
                <w:highlight w:val="none"/>
              </w:rPr>
            </w:pPr>
            <w:r>
              <w:rPr>
                <w:rFonts w:hint="eastAsia" w:ascii="宋体" w:hAnsi="宋体"/>
                <w:sz w:val="24"/>
                <w:szCs w:val="24"/>
                <w:highlight w:val="none"/>
              </w:rPr>
              <w:t>性别</w:t>
            </w:r>
          </w:p>
        </w:tc>
        <w:tc>
          <w:tcPr>
            <w:tcW w:w="1840" w:type="dxa"/>
            <w:gridSpan w:val="3"/>
            <w:vAlign w:val="center"/>
          </w:tcPr>
          <w:p w14:paraId="19C731A6">
            <w:pPr>
              <w:jc w:val="center"/>
              <w:rPr>
                <w:rFonts w:ascii="宋体" w:hAnsi="宋体"/>
                <w:sz w:val="24"/>
                <w:szCs w:val="24"/>
                <w:highlight w:val="none"/>
              </w:rPr>
            </w:pPr>
          </w:p>
        </w:tc>
        <w:tc>
          <w:tcPr>
            <w:tcW w:w="1417" w:type="dxa"/>
            <w:gridSpan w:val="2"/>
            <w:vAlign w:val="center"/>
          </w:tcPr>
          <w:p w14:paraId="7FE5A82A">
            <w:pPr>
              <w:jc w:val="center"/>
              <w:rPr>
                <w:rFonts w:ascii="宋体" w:hAnsi="宋体"/>
                <w:sz w:val="24"/>
                <w:szCs w:val="24"/>
                <w:highlight w:val="none"/>
              </w:rPr>
            </w:pPr>
            <w:r>
              <w:rPr>
                <w:rFonts w:hint="eastAsia" w:ascii="宋体" w:hAnsi="宋体"/>
                <w:sz w:val="24"/>
                <w:szCs w:val="24"/>
                <w:highlight w:val="none"/>
              </w:rPr>
              <w:t>出生年月</w:t>
            </w:r>
          </w:p>
        </w:tc>
        <w:tc>
          <w:tcPr>
            <w:tcW w:w="1943" w:type="dxa"/>
            <w:gridSpan w:val="2"/>
            <w:vAlign w:val="center"/>
          </w:tcPr>
          <w:p w14:paraId="1B991D47">
            <w:pPr>
              <w:jc w:val="center"/>
              <w:rPr>
                <w:rFonts w:ascii="宋体" w:hAnsi="宋体"/>
                <w:sz w:val="24"/>
                <w:szCs w:val="24"/>
                <w:highlight w:val="none"/>
              </w:rPr>
            </w:pPr>
          </w:p>
        </w:tc>
      </w:tr>
      <w:tr w14:paraId="44DD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65" w:type="dxa"/>
            <w:gridSpan w:val="2"/>
            <w:vAlign w:val="center"/>
          </w:tcPr>
          <w:p w14:paraId="11FEE683">
            <w:pPr>
              <w:jc w:val="center"/>
              <w:rPr>
                <w:rFonts w:ascii="宋体" w:hAnsi="宋体"/>
                <w:sz w:val="24"/>
                <w:szCs w:val="24"/>
                <w:highlight w:val="none"/>
              </w:rPr>
            </w:pPr>
            <w:r>
              <w:rPr>
                <w:rFonts w:hint="eastAsia" w:ascii="宋体" w:hAnsi="宋体"/>
                <w:sz w:val="24"/>
                <w:szCs w:val="24"/>
                <w:highlight w:val="none"/>
              </w:rPr>
              <w:t>民族</w:t>
            </w:r>
          </w:p>
        </w:tc>
        <w:tc>
          <w:tcPr>
            <w:tcW w:w="1544" w:type="dxa"/>
            <w:gridSpan w:val="2"/>
            <w:vAlign w:val="center"/>
          </w:tcPr>
          <w:p w14:paraId="55E02FDD">
            <w:pPr>
              <w:jc w:val="center"/>
              <w:rPr>
                <w:rFonts w:ascii="宋体" w:hAnsi="宋体"/>
                <w:sz w:val="24"/>
                <w:szCs w:val="24"/>
                <w:highlight w:val="none"/>
              </w:rPr>
            </w:pPr>
          </w:p>
        </w:tc>
        <w:tc>
          <w:tcPr>
            <w:tcW w:w="851" w:type="dxa"/>
            <w:vAlign w:val="center"/>
          </w:tcPr>
          <w:p w14:paraId="4991BFB5">
            <w:pPr>
              <w:jc w:val="center"/>
              <w:rPr>
                <w:rFonts w:ascii="宋体" w:hAnsi="宋体"/>
                <w:sz w:val="24"/>
                <w:szCs w:val="24"/>
                <w:highlight w:val="none"/>
              </w:rPr>
            </w:pPr>
            <w:r>
              <w:rPr>
                <w:rFonts w:hint="eastAsia" w:ascii="宋体" w:hAnsi="宋体"/>
                <w:sz w:val="24"/>
                <w:szCs w:val="24"/>
                <w:highlight w:val="none"/>
              </w:rPr>
              <w:t>学历</w:t>
            </w:r>
          </w:p>
        </w:tc>
        <w:tc>
          <w:tcPr>
            <w:tcW w:w="1840" w:type="dxa"/>
            <w:gridSpan w:val="3"/>
            <w:vAlign w:val="center"/>
          </w:tcPr>
          <w:p w14:paraId="00F631E6">
            <w:pPr>
              <w:jc w:val="center"/>
              <w:rPr>
                <w:rFonts w:ascii="宋体" w:hAnsi="宋体"/>
                <w:sz w:val="24"/>
                <w:szCs w:val="24"/>
                <w:highlight w:val="none"/>
              </w:rPr>
            </w:pPr>
          </w:p>
        </w:tc>
        <w:tc>
          <w:tcPr>
            <w:tcW w:w="1417" w:type="dxa"/>
            <w:gridSpan w:val="2"/>
            <w:vAlign w:val="center"/>
          </w:tcPr>
          <w:p w14:paraId="51E21EDB">
            <w:pPr>
              <w:jc w:val="center"/>
              <w:rPr>
                <w:rFonts w:ascii="宋体" w:hAnsi="宋体"/>
                <w:sz w:val="24"/>
                <w:szCs w:val="24"/>
                <w:highlight w:val="none"/>
              </w:rPr>
            </w:pPr>
            <w:r>
              <w:rPr>
                <w:rFonts w:hint="eastAsia" w:ascii="宋体" w:hAnsi="宋体"/>
                <w:sz w:val="24"/>
                <w:szCs w:val="24"/>
                <w:highlight w:val="none"/>
              </w:rPr>
              <w:t>政治面貌</w:t>
            </w:r>
          </w:p>
        </w:tc>
        <w:tc>
          <w:tcPr>
            <w:tcW w:w="1943" w:type="dxa"/>
            <w:gridSpan w:val="2"/>
            <w:vAlign w:val="center"/>
          </w:tcPr>
          <w:p w14:paraId="0DD32B84">
            <w:pPr>
              <w:jc w:val="center"/>
              <w:rPr>
                <w:rFonts w:ascii="宋体" w:hAnsi="宋体"/>
                <w:sz w:val="24"/>
                <w:szCs w:val="24"/>
                <w:highlight w:val="none"/>
              </w:rPr>
            </w:pPr>
          </w:p>
        </w:tc>
      </w:tr>
      <w:tr w14:paraId="5CF3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9" w:type="dxa"/>
            <w:gridSpan w:val="4"/>
            <w:vAlign w:val="center"/>
          </w:tcPr>
          <w:p w14:paraId="738B9A30">
            <w:pPr>
              <w:jc w:val="center"/>
              <w:rPr>
                <w:rFonts w:ascii="宋体" w:hAnsi="宋体"/>
                <w:sz w:val="24"/>
                <w:szCs w:val="24"/>
                <w:highlight w:val="none"/>
              </w:rPr>
            </w:pPr>
            <w:r>
              <w:rPr>
                <w:rFonts w:hint="eastAsia" w:ascii="宋体" w:hAnsi="宋体"/>
                <w:sz w:val="24"/>
                <w:szCs w:val="24"/>
                <w:highlight w:val="none"/>
              </w:rPr>
              <w:t>专业技术职务</w:t>
            </w:r>
          </w:p>
        </w:tc>
        <w:tc>
          <w:tcPr>
            <w:tcW w:w="2691" w:type="dxa"/>
            <w:gridSpan w:val="4"/>
            <w:vAlign w:val="center"/>
          </w:tcPr>
          <w:p w14:paraId="75B35969">
            <w:pPr>
              <w:jc w:val="center"/>
              <w:rPr>
                <w:rFonts w:ascii="宋体" w:hAnsi="宋体"/>
                <w:sz w:val="24"/>
                <w:szCs w:val="24"/>
                <w:highlight w:val="none"/>
              </w:rPr>
            </w:pPr>
          </w:p>
        </w:tc>
        <w:tc>
          <w:tcPr>
            <w:tcW w:w="2456" w:type="dxa"/>
            <w:gridSpan w:val="3"/>
            <w:vAlign w:val="center"/>
          </w:tcPr>
          <w:p w14:paraId="496C6759">
            <w:pPr>
              <w:jc w:val="center"/>
              <w:rPr>
                <w:rFonts w:ascii="宋体" w:hAnsi="宋体"/>
                <w:sz w:val="24"/>
                <w:szCs w:val="24"/>
                <w:highlight w:val="none"/>
              </w:rPr>
            </w:pPr>
            <w:r>
              <w:rPr>
                <w:rFonts w:hint="eastAsia" w:ascii="宋体" w:hAnsi="宋体"/>
                <w:sz w:val="24"/>
                <w:szCs w:val="24"/>
                <w:highlight w:val="none"/>
              </w:rPr>
              <w:t>是否担任过班主任</w:t>
            </w:r>
          </w:p>
        </w:tc>
        <w:tc>
          <w:tcPr>
            <w:tcW w:w="904" w:type="dxa"/>
            <w:vAlign w:val="center"/>
          </w:tcPr>
          <w:p w14:paraId="181C861C">
            <w:pPr>
              <w:jc w:val="center"/>
              <w:rPr>
                <w:rFonts w:ascii="宋体" w:hAnsi="宋体"/>
                <w:sz w:val="24"/>
                <w:szCs w:val="24"/>
                <w:highlight w:val="none"/>
              </w:rPr>
            </w:pPr>
          </w:p>
        </w:tc>
      </w:tr>
      <w:tr w14:paraId="4583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73" w:type="dxa"/>
            <w:gridSpan w:val="3"/>
            <w:vAlign w:val="center"/>
          </w:tcPr>
          <w:p w14:paraId="23B69328">
            <w:pPr>
              <w:jc w:val="center"/>
              <w:rPr>
                <w:rFonts w:ascii="宋体" w:hAnsi="宋体"/>
                <w:sz w:val="24"/>
                <w:szCs w:val="24"/>
                <w:highlight w:val="none"/>
              </w:rPr>
            </w:pPr>
            <w:r>
              <w:rPr>
                <w:rFonts w:hint="eastAsia" w:ascii="宋体" w:hAnsi="宋体"/>
                <w:sz w:val="24"/>
                <w:szCs w:val="24"/>
                <w:highlight w:val="none"/>
              </w:rPr>
              <w:t>手机</w:t>
            </w:r>
          </w:p>
        </w:tc>
        <w:tc>
          <w:tcPr>
            <w:tcW w:w="2050" w:type="dxa"/>
            <w:gridSpan w:val="3"/>
            <w:vAlign w:val="center"/>
          </w:tcPr>
          <w:p w14:paraId="1DC58738">
            <w:pPr>
              <w:jc w:val="center"/>
              <w:rPr>
                <w:rFonts w:ascii="宋体" w:hAnsi="宋体"/>
                <w:sz w:val="24"/>
                <w:szCs w:val="24"/>
                <w:highlight w:val="none"/>
              </w:rPr>
            </w:pPr>
          </w:p>
        </w:tc>
        <w:tc>
          <w:tcPr>
            <w:tcW w:w="1129" w:type="dxa"/>
            <w:vAlign w:val="center"/>
          </w:tcPr>
          <w:p w14:paraId="7A27D251">
            <w:pPr>
              <w:jc w:val="center"/>
              <w:rPr>
                <w:rFonts w:ascii="宋体" w:hAnsi="宋体"/>
                <w:sz w:val="24"/>
                <w:szCs w:val="24"/>
                <w:highlight w:val="none"/>
              </w:rPr>
            </w:pPr>
            <w:r>
              <w:rPr>
                <w:rFonts w:hint="eastAsia" w:ascii="宋体" w:hAnsi="宋体"/>
                <w:sz w:val="24"/>
                <w:szCs w:val="24"/>
                <w:highlight w:val="none"/>
              </w:rPr>
              <w:t>邮箱</w:t>
            </w:r>
          </w:p>
        </w:tc>
        <w:tc>
          <w:tcPr>
            <w:tcW w:w="3908" w:type="dxa"/>
            <w:gridSpan w:val="5"/>
            <w:vAlign w:val="center"/>
          </w:tcPr>
          <w:p w14:paraId="5CD7275B">
            <w:pPr>
              <w:jc w:val="center"/>
              <w:rPr>
                <w:rFonts w:ascii="宋体" w:hAnsi="宋体"/>
                <w:sz w:val="24"/>
                <w:szCs w:val="24"/>
                <w:highlight w:val="none"/>
              </w:rPr>
            </w:pPr>
          </w:p>
        </w:tc>
      </w:tr>
      <w:tr w14:paraId="3310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73" w:type="dxa"/>
            <w:gridSpan w:val="3"/>
            <w:vAlign w:val="center"/>
          </w:tcPr>
          <w:p w14:paraId="454AFA1A">
            <w:pPr>
              <w:jc w:val="center"/>
              <w:rPr>
                <w:rFonts w:ascii="宋体" w:hAnsi="宋体"/>
                <w:sz w:val="24"/>
                <w:szCs w:val="24"/>
                <w:highlight w:val="none"/>
              </w:rPr>
            </w:pPr>
            <w:r>
              <w:rPr>
                <w:rFonts w:hint="eastAsia" w:ascii="宋体" w:hAnsi="宋体"/>
                <w:sz w:val="24"/>
                <w:szCs w:val="24"/>
                <w:highlight w:val="none"/>
              </w:rPr>
              <w:t>健康状况</w:t>
            </w:r>
          </w:p>
        </w:tc>
        <w:tc>
          <w:tcPr>
            <w:tcW w:w="2050" w:type="dxa"/>
            <w:gridSpan w:val="3"/>
            <w:vAlign w:val="center"/>
          </w:tcPr>
          <w:p w14:paraId="5D0313B0">
            <w:pPr>
              <w:jc w:val="center"/>
              <w:rPr>
                <w:rFonts w:ascii="宋体" w:hAnsi="宋体"/>
                <w:sz w:val="24"/>
                <w:szCs w:val="24"/>
                <w:highlight w:val="none"/>
              </w:rPr>
            </w:pPr>
          </w:p>
        </w:tc>
        <w:tc>
          <w:tcPr>
            <w:tcW w:w="2106" w:type="dxa"/>
            <w:gridSpan w:val="3"/>
            <w:vAlign w:val="center"/>
          </w:tcPr>
          <w:p w14:paraId="39D0F1CC">
            <w:pPr>
              <w:jc w:val="center"/>
              <w:rPr>
                <w:rFonts w:ascii="宋体" w:hAnsi="宋体"/>
                <w:sz w:val="24"/>
                <w:szCs w:val="24"/>
                <w:highlight w:val="none"/>
              </w:rPr>
            </w:pPr>
            <w:r>
              <w:rPr>
                <w:rFonts w:hint="eastAsia" w:ascii="宋体" w:hAnsi="宋体"/>
                <w:sz w:val="24"/>
                <w:szCs w:val="24"/>
                <w:highlight w:val="none"/>
              </w:rPr>
              <w:t>办公地址</w:t>
            </w:r>
          </w:p>
        </w:tc>
        <w:tc>
          <w:tcPr>
            <w:tcW w:w="2931" w:type="dxa"/>
            <w:gridSpan w:val="3"/>
            <w:vAlign w:val="center"/>
          </w:tcPr>
          <w:p w14:paraId="0908DA78">
            <w:pPr>
              <w:jc w:val="center"/>
              <w:rPr>
                <w:rFonts w:ascii="宋体" w:hAnsi="宋体"/>
                <w:sz w:val="24"/>
                <w:szCs w:val="24"/>
                <w:highlight w:val="none"/>
              </w:rPr>
            </w:pPr>
          </w:p>
        </w:tc>
      </w:tr>
      <w:tr w14:paraId="5026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423" w:type="dxa"/>
            <w:gridSpan w:val="6"/>
            <w:vAlign w:val="center"/>
          </w:tcPr>
          <w:p w14:paraId="06388ACF">
            <w:pPr>
              <w:jc w:val="center"/>
              <w:rPr>
                <w:rFonts w:ascii="宋体" w:hAnsi="宋体"/>
                <w:sz w:val="24"/>
                <w:szCs w:val="24"/>
                <w:highlight w:val="none"/>
              </w:rPr>
            </w:pPr>
            <w:r>
              <w:rPr>
                <w:rFonts w:hint="eastAsia" w:ascii="宋体" w:hAnsi="宋体"/>
                <w:sz w:val="24"/>
                <w:szCs w:val="24"/>
                <w:highlight w:val="none"/>
              </w:rPr>
              <w:t>申请所带班级</w:t>
            </w:r>
          </w:p>
        </w:tc>
        <w:tc>
          <w:tcPr>
            <w:tcW w:w="5037" w:type="dxa"/>
            <w:gridSpan w:val="6"/>
            <w:vAlign w:val="center"/>
          </w:tcPr>
          <w:p w14:paraId="65EBA5E2">
            <w:pPr>
              <w:jc w:val="center"/>
              <w:rPr>
                <w:rFonts w:ascii="宋体" w:hAnsi="宋体"/>
                <w:sz w:val="24"/>
                <w:szCs w:val="24"/>
                <w:highlight w:val="none"/>
              </w:rPr>
            </w:pPr>
          </w:p>
        </w:tc>
      </w:tr>
      <w:tr w14:paraId="109A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700" w:type="dxa"/>
            <w:vAlign w:val="center"/>
          </w:tcPr>
          <w:p w14:paraId="58BD83ED">
            <w:pPr>
              <w:spacing w:line="360" w:lineRule="exact"/>
              <w:jc w:val="center"/>
              <w:rPr>
                <w:rFonts w:ascii="宋体" w:hAnsi="宋体"/>
                <w:sz w:val="24"/>
                <w:szCs w:val="24"/>
                <w:highlight w:val="none"/>
              </w:rPr>
            </w:pPr>
            <w:r>
              <w:rPr>
                <w:rFonts w:hint="eastAsia" w:ascii="宋体" w:hAnsi="宋体"/>
                <w:sz w:val="24"/>
                <w:szCs w:val="24"/>
                <w:highlight w:val="none"/>
              </w:rPr>
              <w:t>工作设想</w:t>
            </w:r>
          </w:p>
        </w:tc>
        <w:tc>
          <w:tcPr>
            <w:tcW w:w="7760" w:type="dxa"/>
            <w:gridSpan w:val="11"/>
          </w:tcPr>
          <w:p w14:paraId="75390F91">
            <w:pPr>
              <w:ind w:firstLine="120" w:firstLineChars="50"/>
              <w:jc w:val="left"/>
              <w:rPr>
                <w:rFonts w:ascii="宋体" w:hAnsi="宋体"/>
                <w:sz w:val="24"/>
                <w:szCs w:val="24"/>
                <w:highlight w:val="none"/>
              </w:rPr>
            </w:pPr>
          </w:p>
          <w:p w14:paraId="3ED8FAB4">
            <w:pPr>
              <w:ind w:firstLine="120" w:firstLineChars="50"/>
              <w:jc w:val="left"/>
              <w:rPr>
                <w:rFonts w:ascii="宋体" w:hAnsi="宋体"/>
                <w:sz w:val="24"/>
                <w:szCs w:val="24"/>
                <w:highlight w:val="none"/>
              </w:rPr>
            </w:pPr>
          </w:p>
          <w:p w14:paraId="483C23AB">
            <w:pPr>
              <w:ind w:firstLine="120" w:firstLineChars="50"/>
              <w:jc w:val="left"/>
              <w:rPr>
                <w:rFonts w:ascii="宋体" w:hAnsi="宋体"/>
                <w:sz w:val="24"/>
                <w:szCs w:val="24"/>
                <w:highlight w:val="none"/>
              </w:rPr>
            </w:pPr>
          </w:p>
          <w:p w14:paraId="149270D5">
            <w:pPr>
              <w:ind w:firstLine="120" w:firstLineChars="50"/>
              <w:jc w:val="left"/>
              <w:rPr>
                <w:rFonts w:ascii="宋体" w:hAnsi="宋体"/>
                <w:sz w:val="24"/>
                <w:szCs w:val="24"/>
                <w:highlight w:val="none"/>
              </w:rPr>
            </w:pPr>
          </w:p>
          <w:p w14:paraId="58741021">
            <w:pPr>
              <w:ind w:firstLine="120" w:firstLineChars="50"/>
              <w:jc w:val="left"/>
              <w:rPr>
                <w:rFonts w:ascii="宋体" w:hAnsi="宋体"/>
                <w:sz w:val="24"/>
                <w:szCs w:val="24"/>
                <w:highlight w:val="none"/>
              </w:rPr>
            </w:pPr>
          </w:p>
          <w:p w14:paraId="49127165">
            <w:pPr>
              <w:ind w:firstLine="120" w:firstLineChars="50"/>
              <w:jc w:val="left"/>
              <w:rPr>
                <w:rFonts w:ascii="宋体" w:hAnsi="宋体"/>
                <w:sz w:val="24"/>
                <w:szCs w:val="24"/>
                <w:highlight w:val="none"/>
              </w:rPr>
            </w:pPr>
          </w:p>
          <w:p w14:paraId="15374376">
            <w:pPr>
              <w:ind w:firstLine="120" w:firstLineChars="50"/>
              <w:jc w:val="left"/>
              <w:rPr>
                <w:rFonts w:ascii="宋体" w:hAnsi="宋体"/>
                <w:sz w:val="24"/>
                <w:szCs w:val="24"/>
                <w:highlight w:val="none"/>
              </w:rPr>
            </w:pPr>
          </w:p>
          <w:p w14:paraId="08490C82">
            <w:pPr>
              <w:ind w:firstLine="120" w:firstLineChars="50"/>
              <w:jc w:val="left"/>
              <w:rPr>
                <w:rFonts w:ascii="宋体" w:hAnsi="宋体"/>
                <w:sz w:val="24"/>
                <w:szCs w:val="24"/>
                <w:highlight w:val="none"/>
              </w:rPr>
            </w:pPr>
          </w:p>
          <w:p w14:paraId="2680FEAA">
            <w:pPr>
              <w:ind w:firstLine="120" w:firstLineChars="50"/>
              <w:jc w:val="left"/>
              <w:rPr>
                <w:rFonts w:ascii="宋体" w:hAnsi="宋体"/>
                <w:sz w:val="24"/>
                <w:szCs w:val="24"/>
                <w:highlight w:val="none"/>
              </w:rPr>
            </w:pPr>
          </w:p>
          <w:p w14:paraId="2561E812">
            <w:pPr>
              <w:ind w:firstLine="120" w:firstLineChars="50"/>
              <w:jc w:val="left"/>
              <w:rPr>
                <w:rFonts w:ascii="宋体" w:hAnsi="宋体"/>
                <w:sz w:val="24"/>
                <w:szCs w:val="24"/>
                <w:highlight w:val="none"/>
              </w:rPr>
            </w:pPr>
          </w:p>
          <w:p w14:paraId="5EFAF9C4">
            <w:pPr>
              <w:ind w:firstLine="120" w:firstLineChars="50"/>
              <w:jc w:val="left"/>
              <w:rPr>
                <w:rFonts w:ascii="宋体" w:hAnsi="宋体"/>
                <w:sz w:val="24"/>
                <w:szCs w:val="24"/>
                <w:highlight w:val="none"/>
              </w:rPr>
            </w:pPr>
          </w:p>
          <w:p w14:paraId="428BD6CA">
            <w:pPr>
              <w:ind w:firstLine="120" w:firstLineChars="50"/>
              <w:jc w:val="left"/>
              <w:rPr>
                <w:rFonts w:ascii="宋体" w:hAnsi="宋体"/>
                <w:sz w:val="24"/>
                <w:szCs w:val="24"/>
                <w:highlight w:val="none"/>
              </w:rPr>
            </w:pPr>
          </w:p>
          <w:p w14:paraId="1AF14A79">
            <w:pPr>
              <w:ind w:firstLine="120" w:firstLineChars="50"/>
              <w:jc w:val="left"/>
              <w:rPr>
                <w:rFonts w:ascii="宋体" w:hAnsi="宋体"/>
                <w:sz w:val="24"/>
                <w:szCs w:val="24"/>
                <w:highlight w:val="none"/>
              </w:rPr>
            </w:pPr>
          </w:p>
          <w:p w14:paraId="6FEE6A6F">
            <w:pPr>
              <w:ind w:right="140" w:firstLine="120" w:firstLineChars="50"/>
              <w:jc w:val="right"/>
              <w:rPr>
                <w:rFonts w:ascii="宋体" w:hAnsi="宋体"/>
                <w:sz w:val="24"/>
                <w:szCs w:val="24"/>
                <w:highlight w:val="none"/>
              </w:rPr>
            </w:pPr>
            <w:r>
              <w:rPr>
                <w:rFonts w:hint="eastAsia" w:ascii="宋体" w:hAnsi="宋体"/>
                <w:sz w:val="24"/>
                <w:szCs w:val="24"/>
                <w:highlight w:val="none"/>
              </w:rPr>
              <w:t>本人签字：           年    月    日</w:t>
            </w:r>
          </w:p>
        </w:tc>
      </w:tr>
      <w:tr w14:paraId="40A2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700" w:type="dxa"/>
            <w:vAlign w:val="center"/>
          </w:tcPr>
          <w:p w14:paraId="0575CCF1">
            <w:pPr>
              <w:spacing w:line="360" w:lineRule="exact"/>
              <w:jc w:val="center"/>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学生党总支意见</w:t>
            </w:r>
          </w:p>
        </w:tc>
        <w:tc>
          <w:tcPr>
            <w:tcW w:w="7760" w:type="dxa"/>
            <w:gridSpan w:val="11"/>
          </w:tcPr>
          <w:p w14:paraId="2631958B">
            <w:pPr>
              <w:rPr>
                <w:rFonts w:ascii="宋体" w:hAnsi="宋体"/>
                <w:sz w:val="24"/>
                <w:szCs w:val="24"/>
                <w:highlight w:val="none"/>
              </w:rPr>
            </w:pPr>
          </w:p>
          <w:p w14:paraId="4B09310A">
            <w:pPr>
              <w:rPr>
                <w:rFonts w:ascii="宋体" w:hAnsi="宋体"/>
                <w:sz w:val="24"/>
                <w:szCs w:val="24"/>
                <w:highlight w:val="none"/>
              </w:rPr>
            </w:pPr>
          </w:p>
          <w:p w14:paraId="16F9DFAA">
            <w:pPr>
              <w:rPr>
                <w:rFonts w:ascii="宋体" w:hAnsi="宋体"/>
                <w:sz w:val="24"/>
                <w:szCs w:val="24"/>
                <w:highlight w:val="none"/>
              </w:rPr>
            </w:pPr>
          </w:p>
          <w:p w14:paraId="360A2DE6">
            <w:pPr>
              <w:rPr>
                <w:rFonts w:ascii="宋体" w:hAnsi="宋体"/>
                <w:sz w:val="24"/>
                <w:szCs w:val="24"/>
                <w:highlight w:val="none"/>
              </w:rPr>
            </w:pPr>
          </w:p>
          <w:p w14:paraId="02529302">
            <w:pPr>
              <w:rPr>
                <w:rFonts w:ascii="宋体" w:hAnsi="宋体"/>
                <w:sz w:val="24"/>
                <w:szCs w:val="24"/>
                <w:highlight w:val="none"/>
              </w:rPr>
            </w:pPr>
          </w:p>
          <w:p w14:paraId="081D6425">
            <w:pPr>
              <w:ind w:firstLine="470" w:firstLineChars="196"/>
              <w:jc w:val="right"/>
              <w:rPr>
                <w:rFonts w:ascii="宋体" w:hAnsi="宋体"/>
                <w:sz w:val="24"/>
                <w:szCs w:val="24"/>
                <w:highlight w:val="none"/>
              </w:rPr>
            </w:pPr>
            <w:r>
              <w:rPr>
                <w:rFonts w:hint="eastAsia" w:ascii="宋体" w:hAnsi="宋体"/>
                <w:sz w:val="24"/>
                <w:szCs w:val="24"/>
                <w:highlight w:val="none"/>
              </w:rPr>
              <w:t>学生</w:t>
            </w:r>
            <w:r>
              <w:rPr>
                <w:rFonts w:hint="eastAsia" w:ascii="宋体" w:hAnsi="宋体"/>
                <w:sz w:val="24"/>
                <w:szCs w:val="24"/>
                <w:highlight w:val="none"/>
                <w:lang w:val="en-US" w:eastAsia="zh-CN"/>
              </w:rPr>
              <w:t>党总支（学生处）</w:t>
            </w:r>
            <w:r>
              <w:rPr>
                <w:rFonts w:hint="eastAsia" w:ascii="宋体" w:hAnsi="宋体"/>
                <w:sz w:val="24"/>
                <w:szCs w:val="24"/>
                <w:highlight w:val="none"/>
              </w:rPr>
              <w:t>负责人签字：         公章   年  月  日</w:t>
            </w:r>
          </w:p>
        </w:tc>
      </w:tr>
      <w:tr w14:paraId="143D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4420559C">
            <w:pPr>
              <w:spacing w:line="360" w:lineRule="exact"/>
              <w:jc w:val="center"/>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学院意见</w:t>
            </w:r>
          </w:p>
        </w:tc>
        <w:tc>
          <w:tcPr>
            <w:tcW w:w="7760" w:type="dxa"/>
            <w:gridSpan w:val="11"/>
          </w:tcPr>
          <w:p w14:paraId="12744D57">
            <w:pPr>
              <w:ind w:firstLine="470" w:firstLineChars="196"/>
              <w:jc w:val="right"/>
              <w:rPr>
                <w:rFonts w:hint="eastAsia" w:ascii="宋体" w:hAnsi="宋体"/>
                <w:sz w:val="24"/>
                <w:szCs w:val="24"/>
                <w:highlight w:val="none"/>
              </w:rPr>
            </w:pPr>
          </w:p>
          <w:p w14:paraId="13698DD3">
            <w:pPr>
              <w:ind w:firstLine="470" w:firstLineChars="196"/>
              <w:jc w:val="right"/>
              <w:rPr>
                <w:rFonts w:hint="eastAsia" w:ascii="宋体" w:hAnsi="宋体"/>
                <w:sz w:val="24"/>
                <w:szCs w:val="24"/>
                <w:highlight w:val="none"/>
              </w:rPr>
            </w:pPr>
          </w:p>
          <w:p w14:paraId="2218EC17">
            <w:pPr>
              <w:ind w:firstLine="470" w:firstLineChars="196"/>
              <w:jc w:val="right"/>
              <w:rPr>
                <w:rFonts w:hint="eastAsia" w:ascii="宋体" w:hAnsi="宋体"/>
                <w:sz w:val="24"/>
                <w:szCs w:val="24"/>
                <w:highlight w:val="none"/>
              </w:rPr>
            </w:pPr>
          </w:p>
          <w:p w14:paraId="20DAC67A">
            <w:pPr>
              <w:ind w:firstLine="470" w:firstLineChars="196"/>
              <w:jc w:val="right"/>
              <w:rPr>
                <w:rFonts w:hint="eastAsia" w:ascii="宋体" w:hAnsi="宋体"/>
                <w:sz w:val="24"/>
                <w:szCs w:val="24"/>
                <w:highlight w:val="none"/>
              </w:rPr>
            </w:pPr>
          </w:p>
          <w:p w14:paraId="442AA7F4">
            <w:pPr>
              <w:ind w:firstLine="470" w:firstLineChars="196"/>
              <w:jc w:val="right"/>
              <w:rPr>
                <w:rFonts w:hint="eastAsia" w:ascii="宋体" w:hAnsi="宋体"/>
                <w:sz w:val="24"/>
                <w:szCs w:val="24"/>
                <w:highlight w:val="none"/>
              </w:rPr>
            </w:pPr>
          </w:p>
          <w:p w14:paraId="57A27EAA">
            <w:pPr>
              <w:ind w:firstLine="470" w:firstLineChars="196"/>
              <w:jc w:val="right"/>
              <w:rPr>
                <w:rFonts w:hint="eastAsia" w:ascii="宋体" w:hAnsi="宋体"/>
                <w:sz w:val="24"/>
                <w:szCs w:val="24"/>
                <w:highlight w:val="none"/>
              </w:rPr>
            </w:pPr>
            <w:r>
              <w:rPr>
                <w:rFonts w:hint="eastAsia" w:ascii="宋体" w:hAnsi="宋体"/>
                <w:sz w:val="24"/>
                <w:szCs w:val="24"/>
                <w:highlight w:val="none"/>
              </w:rPr>
              <w:t>公章   年  月  日</w:t>
            </w:r>
          </w:p>
          <w:p w14:paraId="43B3BD3A">
            <w:pPr>
              <w:ind w:firstLine="470" w:firstLineChars="196"/>
              <w:jc w:val="right"/>
              <w:rPr>
                <w:rFonts w:hint="eastAsia" w:ascii="宋体" w:hAnsi="宋体"/>
                <w:sz w:val="24"/>
                <w:szCs w:val="24"/>
                <w:highlight w:val="none"/>
              </w:rPr>
            </w:pPr>
          </w:p>
        </w:tc>
      </w:tr>
    </w:tbl>
    <w:p w14:paraId="209E0200">
      <w:pPr>
        <w:spacing w:before="156" w:beforeLines="50" w:after="156" w:afterLines="50"/>
        <w:jc w:val="center"/>
        <w:rPr>
          <w:rFonts w:hint="eastAsia" w:ascii="黑体" w:eastAsia="黑体"/>
          <w:b/>
          <w:bCs/>
          <w:sz w:val="36"/>
          <w:szCs w:val="36"/>
          <w:highlight w:val="none"/>
          <w:lang w:val="en-US" w:eastAsia="zh-CN"/>
        </w:rPr>
      </w:pPr>
      <w:r>
        <w:rPr>
          <w:rFonts w:hint="eastAsia" w:ascii="黑体" w:eastAsia="黑体"/>
          <w:b/>
          <w:bCs/>
          <w:sz w:val="36"/>
          <w:szCs w:val="36"/>
          <w:highlight w:val="none"/>
          <w:lang w:val="en-US" w:eastAsia="zh-CN"/>
        </w:rPr>
        <w:t>兰州大学第一医院（第一临床医学院）</w:t>
      </w:r>
    </w:p>
    <w:p w14:paraId="5777187B">
      <w:pPr>
        <w:spacing w:before="156" w:beforeLines="50" w:after="156" w:afterLines="50"/>
        <w:jc w:val="center"/>
        <w:rPr>
          <w:rFonts w:ascii="黑体" w:hAnsi="黑体" w:eastAsia="黑体"/>
          <w:sz w:val="32"/>
          <w:szCs w:val="32"/>
          <w:highlight w:val="none"/>
        </w:rPr>
      </w:pPr>
      <w:r>
        <w:rPr>
          <w:rFonts w:hint="eastAsia" w:ascii="黑体" w:eastAsia="黑体"/>
          <w:b/>
          <w:bCs/>
          <w:sz w:val="36"/>
          <w:szCs w:val="36"/>
          <w:highlight w:val="none"/>
        </w:rPr>
        <w:t>班主任工作评议表</w:t>
      </w:r>
    </w:p>
    <w:p w14:paraId="5B7143DB">
      <w:pPr>
        <w:spacing w:line="276" w:lineRule="auto"/>
        <w:rPr>
          <w:rFonts w:ascii="宋体" w:hAnsi="宋体"/>
          <w:b/>
          <w:sz w:val="24"/>
          <w:szCs w:val="24"/>
          <w:highlight w:val="none"/>
        </w:rPr>
      </w:pPr>
      <w:r>
        <w:rPr>
          <w:rFonts w:hint="eastAsia" w:ascii="宋体" w:hAnsi="宋体"/>
          <w:b/>
          <w:sz w:val="24"/>
          <w:szCs w:val="24"/>
          <w:highlight w:val="none"/>
          <w:u w:val="single"/>
        </w:rPr>
        <w:t xml:space="preserve">            </w:t>
      </w:r>
      <w:r>
        <w:rPr>
          <w:rFonts w:hint="eastAsia" w:ascii="宋体" w:hAnsi="宋体"/>
          <w:b/>
          <w:sz w:val="24"/>
          <w:szCs w:val="24"/>
          <w:highlight w:val="none"/>
        </w:rPr>
        <w:t xml:space="preserve">级 _______________ 班        填表时间：    年  </w:t>
      </w:r>
      <w:r>
        <w:rPr>
          <w:rFonts w:hint="eastAsia" w:ascii="宋体" w:hAnsi="宋体"/>
          <w:b/>
          <w:sz w:val="24"/>
          <w:szCs w:val="24"/>
          <w:highlight w:val="none"/>
          <w:lang w:val="en-US" w:eastAsia="zh-CN"/>
        </w:rPr>
        <w:t xml:space="preserve"> </w:t>
      </w:r>
      <w:r>
        <w:rPr>
          <w:rFonts w:hint="eastAsia" w:ascii="宋体" w:hAnsi="宋体"/>
          <w:b/>
          <w:sz w:val="24"/>
          <w:szCs w:val="24"/>
          <w:highlight w:val="none"/>
        </w:rPr>
        <w:t>月  日</w:t>
      </w:r>
    </w:p>
    <w:tbl>
      <w:tblPr>
        <w:tblStyle w:val="5"/>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937"/>
        <w:gridCol w:w="140"/>
        <w:gridCol w:w="1078"/>
        <w:gridCol w:w="1077"/>
        <w:gridCol w:w="516"/>
        <w:gridCol w:w="562"/>
        <w:gridCol w:w="1077"/>
        <w:gridCol w:w="340"/>
        <w:gridCol w:w="738"/>
        <w:gridCol w:w="1078"/>
        <w:gridCol w:w="852"/>
      </w:tblGrid>
      <w:tr w14:paraId="599B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974" w:type="dxa"/>
            <w:gridSpan w:val="2"/>
            <w:vAlign w:val="center"/>
          </w:tcPr>
          <w:p w14:paraId="79231415">
            <w:pPr>
              <w:spacing w:line="276" w:lineRule="auto"/>
              <w:jc w:val="center"/>
              <w:rPr>
                <w:rFonts w:ascii="宋体" w:hAnsi="宋体"/>
                <w:b/>
                <w:sz w:val="24"/>
                <w:szCs w:val="24"/>
                <w:highlight w:val="none"/>
              </w:rPr>
            </w:pPr>
            <w:r>
              <w:rPr>
                <w:rFonts w:hint="eastAsia" w:ascii="宋体" w:hAnsi="宋体"/>
                <w:b/>
                <w:sz w:val="24"/>
                <w:szCs w:val="24"/>
                <w:highlight w:val="none"/>
              </w:rPr>
              <w:t>考核对象</w:t>
            </w:r>
          </w:p>
        </w:tc>
        <w:tc>
          <w:tcPr>
            <w:tcW w:w="2811" w:type="dxa"/>
            <w:gridSpan w:val="4"/>
            <w:vAlign w:val="center"/>
          </w:tcPr>
          <w:p w14:paraId="3E516E2B">
            <w:pPr>
              <w:spacing w:line="276" w:lineRule="auto"/>
              <w:jc w:val="center"/>
              <w:rPr>
                <w:rFonts w:ascii="宋体" w:hAnsi="宋体"/>
                <w:sz w:val="24"/>
                <w:szCs w:val="24"/>
                <w:highlight w:val="none"/>
              </w:rPr>
            </w:pPr>
          </w:p>
        </w:tc>
        <w:tc>
          <w:tcPr>
            <w:tcW w:w="1979" w:type="dxa"/>
            <w:gridSpan w:val="3"/>
            <w:vAlign w:val="center"/>
          </w:tcPr>
          <w:p w14:paraId="6034BB21">
            <w:pPr>
              <w:spacing w:line="276" w:lineRule="auto"/>
              <w:jc w:val="center"/>
              <w:rPr>
                <w:rFonts w:ascii="宋体" w:hAnsi="宋体"/>
                <w:b/>
                <w:sz w:val="24"/>
                <w:szCs w:val="24"/>
                <w:highlight w:val="none"/>
              </w:rPr>
            </w:pPr>
            <w:r>
              <w:rPr>
                <w:rFonts w:hint="eastAsia" w:ascii="宋体" w:hAnsi="宋体"/>
                <w:b/>
                <w:sz w:val="24"/>
                <w:szCs w:val="24"/>
                <w:highlight w:val="none"/>
              </w:rPr>
              <w:t>所带班级人数</w:t>
            </w:r>
          </w:p>
        </w:tc>
        <w:tc>
          <w:tcPr>
            <w:tcW w:w="2668" w:type="dxa"/>
            <w:gridSpan w:val="3"/>
            <w:vAlign w:val="center"/>
          </w:tcPr>
          <w:p w14:paraId="50487755">
            <w:pPr>
              <w:spacing w:line="276" w:lineRule="auto"/>
              <w:jc w:val="center"/>
              <w:rPr>
                <w:rFonts w:ascii="宋体" w:hAnsi="宋体"/>
                <w:sz w:val="24"/>
                <w:szCs w:val="24"/>
                <w:highlight w:val="none"/>
              </w:rPr>
            </w:pPr>
          </w:p>
        </w:tc>
      </w:tr>
      <w:tr w14:paraId="11BB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037" w:type="dxa"/>
            <w:vAlign w:val="center"/>
          </w:tcPr>
          <w:p w14:paraId="2BAB223C">
            <w:pPr>
              <w:spacing w:line="276" w:lineRule="auto"/>
              <w:jc w:val="center"/>
              <w:rPr>
                <w:rFonts w:ascii="宋体" w:hAnsi="宋体"/>
                <w:b/>
                <w:sz w:val="24"/>
                <w:szCs w:val="24"/>
                <w:highlight w:val="none"/>
              </w:rPr>
            </w:pPr>
            <w:r>
              <w:rPr>
                <w:rFonts w:hint="eastAsia" w:ascii="宋体" w:hAnsi="宋体"/>
                <w:b/>
                <w:sz w:val="24"/>
                <w:szCs w:val="24"/>
                <w:highlight w:val="none"/>
              </w:rPr>
              <w:t>项目</w:t>
            </w:r>
          </w:p>
        </w:tc>
        <w:tc>
          <w:tcPr>
            <w:tcW w:w="8395" w:type="dxa"/>
            <w:gridSpan w:val="11"/>
            <w:vAlign w:val="center"/>
          </w:tcPr>
          <w:p w14:paraId="6D9E9302">
            <w:pPr>
              <w:spacing w:line="276" w:lineRule="auto"/>
              <w:jc w:val="center"/>
              <w:rPr>
                <w:rFonts w:hint="eastAsia" w:ascii="宋体" w:hAnsi="宋体"/>
                <w:b/>
                <w:sz w:val="24"/>
                <w:szCs w:val="24"/>
                <w:highlight w:val="none"/>
              </w:rPr>
            </w:pPr>
            <w:r>
              <w:rPr>
                <w:rFonts w:hint="eastAsia" w:ascii="宋体" w:hAnsi="宋体"/>
                <w:b/>
                <w:sz w:val="24"/>
                <w:szCs w:val="24"/>
                <w:highlight w:val="none"/>
              </w:rPr>
              <w:t>学  院  评  议</w:t>
            </w:r>
          </w:p>
        </w:tc>
      </w:tr>
      <w:tr w14:paraId="77BE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4" w:hRule="atLeast"/>
          <w:jc w:val="center"/>
        </w:trPr>
        <w:tc>
          <w:tcPr>
            <w:tcW w:w="1037" w:type="dxa"/>
            <w:vAlign w:val="center"/>
          </w:tcPr>
          <w:p w14:paraId="635FA335">
            <w:pPr>
              <w:spacing w:line="276" w:lineRule="auto"/>
              <w:jc w:val="center"/>
              <w:rPr>
                <w:rFonts w:ascii="宋体" w:hAnsi="宋体"/>
                <w:b/>
                <w:sz w:val="24"/>
                <w:szCs w:val="24"/>
                <w:highlight w:val="none"/>
              </w:rPr>
            </w:pPr>
            <w:r>
              <w:rPr>
                <w:rFonts w:hint="eastAsia" w:ascii="宋体" w:hAnsi="宋体"/>
                <w:b/>
                <w:sz w:val="24"/>
                <w:szCs w:val="24"/>
                <w:highlight w:val="none"/>
              </w:rPr>
              <w:t>考</w:t>
            </w:r>
          </w:p>
          <w:p w14:paraId="5A3F4722">
            <w:pPr>
              <w:spacing w:line="276" w:lineRule="auto"/>
              <w:jc w:val="center"/>
              <w:rPr>
                <w:rFonts w:ascii="宋体" w:hAnsi="宋体"/>
                <w:b/>
                <w:sz w:val="24"/>
                <w:szCs w:val="24"/>
                <w:highlight w:val="none"/>
              </w:rPr>
            </w:pPr>
            <w:r>
              <w:rPr>
                <w:rFonts w:hint="eastAsia" w:ascii="宋体" w:hAnsi="宋体"/>
                <w:b/>
                <w:sz w:val="24"/>
                <w:szCs w:val="24"/>
                <w:highlight w:val="none"/>
              </w:rPr>
              <w:t>评</w:t>
            </w:r>
          </w:p>
          <w:p w14:paraId="7AAFEFB0">
            <w:pPr>
              <w:spacing w:line="276" w:lineRule="auto"/>
              <w:jc w:val="center"/>
              <w:rPr>
                <w:rFonts w:ascii="宋体" w:hAnsi="宋体"/>
                <w:b/>
                <w:sz w:val="24"/>
                <w:szCs w:val="24"/>
                <w:highlight w:val="none"/>
              </w:rPr>
            </w:pPr>
            <w:r>
              <w:rPr>
                <w:rFonts w:hint="eastAsia" w:ascii="宋体" w:hAnsi="宋体"/>
                <w:b/>
                <w:sz w:val="24"/>
                <w:szCs w:val="24"/>
                <w:highlight w:val="none"/>
              </w:rPr>
              <w:t>项</w:t>
            </w:r>
          </w:p>
          <w:p w14:paraId="01871139">
            <w:pPr>
              <w:spacing w:line="276" w:lineRule="auto"/>
              <w:jc w:val="center"/>
              <w:rPr>
                <w:rFonts w:ascii="宋体" w:hAnsi="宋体"/>
                <w:b/>
                <w:sz w:val="24"/>
                <w:szCs w:val="24"/>
                <w:highlight w:val="none"/>
              </w:rPr>
            </w:pPr>
            <w:r>
              <w:rPr>
                <w:rFonts w:hint="eastAsia" w:ascii="宋体" w:hAnsi="宋体"/>
                <w:b/>
                <w:sz w:val="24"/>
                <w:szCs w:val="24"/>
                <w:highlight w:val="none"/>
              </w:rPr>
              <w:t>目</w:t>
            </w:r>
          </w:p>
        </w:tc>
        <w:tc>
          <w:tcPr>
            <w:tcW w:w="1077" w:type="dxa"/>
            <w:gridSpan w:val="2"/>
            <w:vAlign w:val="center"/>
          </w:tcPr>
          <w:p w14:paraId="53C2CE6C">
            <w:pPr>
              <w:spacing w:line="276" w:lineRule="auto"/>
              <w:jc w:val="center"/>
              <w:rPr>
                <w:rFonts w:ascii="宋体" w:hAnsi="宋体"/>
                <w:sz w:val="24"/>
                <w:szCs w:val="24"/>
                <w:highlight w:val="none"/>
              </w:rPr>
            </w:pPr>
            <w:r>
              <w:rPr>
                <w:rFonts w:hint="eastAsia" w:ascii="宋体" w:hAnsi="宋体"/>
                <w:sz w:val="24"/>
                <w:szCs w:val="24"/>
                <w:highlight w:val="none"/>
              </w:rPr>
              <w:t>班</w:t>
            </w:r>
          </w:p>
          <w:p w14:paraId="2D983793">
            <w:pPr>
              <w:spacing w:line="276" w:lineRule="auto"/>
              <w:jc w:val="center"/>
              <w:rPr>
                <w:rFonts w:ascii="宋体" w:hAnsi="宋体"/>
                <w:sz w:val="24"/>
                <w:szCs w:val="24"/>
                <w:highlight w:val="none"/>
              </w:rPr>
            </w:pPr>
            <w:r>
              <w:rPr>
                <w:rFonts w:hint="eastAsia" w:ascii="宋体" w:hAnsi="宋体"/>
                <w:sz w:val="24"/>
                <w:szCs w:val="24"/>
                <w:highlight w:val="none"/>
              </w:rPr>
              <w:t>级</w:t>
            </w:r>
          </w:p>
          <w:p w14:paraId="0FD3D0A2">
            <w:pPr>
              <w:spacing w:line="276" w:lineRule="auto"/>
              <w:jc w:val="center"/>
              <w:rPr>
                <w:rFonts w:ascii="宋体" w:hAnsi="宋体"/>
                <w:sz w:val="24"/>
                <w:szCs w:val="24"/>
                <w:highlight w:val="none"/>
              </w:rPr>
            </w:pPr>
            <w:r>
              <w:rPr>
                <w:rFonts w:hint="eastAsia" w:ascii="宋体" w:hAnsi="宋体"/>
                <w:sz w:val="24"/>
                <w:szCs w:val="24"/>
                <w:highlight w:val="none"/>
              </w:rPr>
              <w:t>组</w:t>
            </w:r>
          </w:p>
          <w:p w14:paraId="03EA9327">
            <w:pPr>
              <w:spacing w:line="276" w:lineRule="auto"/>
              <w:jc w:val="center"/>
              <w:rPr>
                <w:rFonts w:ascii="宋体" w:hAnsi="宋体"/>
                <w:sz w:val="24"/>
                <w:szCs w:val="24"/>
                <w:highlight w:val="none"/>
              </w:rPr>
            </w:pPr>
            <w:r>
              <w:rPr>
                <w:rFonts w:hint="eastAsia" w:ascii="宋体" w:hAnsi="宋体"/>
                <w:sz w:val="24"/>
                <w:szCs w:val="24"/>
                <w:highlight w:val="none"/>
              </w:rPr>
              <w:t>织</w:t>
            </w:r>
          </w:p>
          <w:p w14:paraId="0AA84F1F">
            <w:pPr>
              <w:spacing w:line="276" w:lineRule="auto"/>
              <w:jc w:val="center"/>
              <w:rPr>
                <w:rFonts w:ascii="宋体" w:hAnsi="宋体"/>
                <w:sz w:val="24"/>
                <w:szCs w:val="24"/>
                <w:highlight w:val="none"/>
              </w:rPr>
            </w:pPr>
            <w:r>
              <w:rPr>
                <w:rFonts w:hint="eastAsia" w:ascii="宋体" w:hAnsi="宋体"/>
                <w:sz w:val="24"/>
                <w:szCs w:val="24"/>
                <w:highlight w:val="none"/>
              </w:rPr>
              <w:t>建</w:t>
            </w:r>
          </w:p>
          <w:p w14:paraId="7E77B6F9">
            <w:pPr>
              <w:spacing w:line="276" w:lineRule="auto"/>
              <w:jc w:val="center"/>
              <w:rPr>
                <w:rFonts w:ascii="宋体" w:hAnsi="宋体"/>
                <w:sz w:val="24"/>
                <w:szCs w:val="24"/>
                <w:highlight w:val="none"/>
              </w:rPr>
            </w:pPr>
            <w:r>
              <w:rPr>
                <w:rFonts w:hint="eastAsia" w:ascii="宋体" w:hAnsi="宋体"/>
                <w:sz w:val="24"/>
                <w:szCs w:val="24"/>
                <w:highlight w:val="none"/>
              </w:rPr>
              <w:t>设</w:t>
            </w:r>
          </w:p>
        </w:tc>
        <w:tc>
          <w:tcPr>
            <w:tcW w:w="1078" w:type="dxa"/>
            <w:vAlign w:val="center"/>
          </w:tcPr>
          <w:p w14:paraId="625AF182">
            <w:pPr>
              <w:spacing w:line="276" w:lineRule="auto"/>
              <w:jc w:val="center"/>
              <w:rPr>
                <w:rFonts w:ascii="宋体" w:hAnsi="宋体"/>
                <w:sz w:val="24"/>
                <w:szCs w:val="24"/>
                <w:highlight w:val="none"/>
              </w:rPr>
            </w:pPr>
            <w:r>
              <w:rPr>
                <w:rFonts w:hint="eastAsia" w:ascii="宋体" w:hAnsi="宋体"/>
                <w:sz w:val="24"/>
                <w:szCs w:val="24"/>
                <w:highlight w:val="none"/>
              </w:rPr>
              <w:t>学</w:t>
            </w:r>
          </w:p>
          <w:p w14:paraId="41164C46">
            <w:pPr>
              <w:spacing w:line="276" w:lineRule="auto"/>
              <w:jc w:val="center"/>
              <w:rPr>
                <w:rFonts w:ascii="宋体" w:hAnsi="宋体"/>
                <w:sz w:val="24"/>
                <w:szCs w:val="24"/>
                <w:highlight w:val="none"/>
              </w:rPr>
            </w:pPr>
            <w:r>
              <w:rPr>
                <w:rFonts w:hint="eastAsia" w:ascii="宋体" w:hAnsi="宋体"/>
                <w:sz w:val="24"/>
                <w:szCs w:val="24"/>
                <w:highlight w:val="none"/>
              </w:rPr>
              <w:t>生</w:t>
            </w:r>
          </w:p>
          <w:p w14:paraId="44C8B3E1">
            <w:pPr>
              <w:spacing w:line="276" w:lineRule="auto"/>
              <w:jc w:val="center"/>
              <w:rPr>
                <w:rFonts w:ascii="宋体" w:hAnsi="宋体"/>
                <w:sz w:val="24"/>
                <w:szCs w:val="24"/>
                <w:highlight w:val="none"/>
              </w:rPr>
            </w:pPr>
            <w:r>
              <w:rPr>
                <w:rFonts w:hint="eastAsia" w:ascii="宋体" w:hAnsi="宋体"/>
                <w:sz w:val="24"/>
                <w:szCs w:val="24"/>
                <w:highlight w:val="none"/>
              </w:rPr>
              <w:t>参</w:t>
            </w:r>
          </w:p>
          <w:p w14:paraId="5D21EA5B">
            <w:pPr>
              <w:spacing w:line="276" w:lineRule="auto"/>
              <w:jc w:val="center"/>
              <w:rPr>
                <w:rFonts w:ascii="宋体" w:hAnsi="宋体"/>
                <w:sz w:val="24"/>
                <w:szCs w:val="24"/>
                <w:highlight w:val="none"/>
              </w:rPr>
            </w:pPr>
            <w:r>
              <w:rPr>
                <w:rFonts w:hint="eastAsia" w:ascii="宋体" w:hAnsi="宋体"/>
                <w:sz w:val="24"/>
                <w:szCs w:val="24"/>
                <w:highlight w:val="none"/>
              </w:rPr>
              <w:t>与</w:t>
            </w:r>
          </w:p>
          <w:p w14:paraId="5A155628">
            <w:pPr>
              <w:spacing w:line="276" w:lineRule="auto"/>
              <w:jc w:val="center"/>
              <w:rPr>
                <w:rFonts w:ascii="宋体" w:hAnsi="宋体"/>
                <w:sz w:val="24"/>
                <w:szCs w:val="24"/>
                <w:highlight w:val="none"/>
              </w:rPr>
            </w:pPr>
            <w:r>
              <w:rPr>
                <w:rFonts w:hint="eastAsia" w:ascii="宋体" w:hAnsi="宋体"/>
                <w:sz w:val="24"/>
                <w:szCs w:val="24"/>
                <w:highlight w:val="none"/>
              </w:rPr>
              <w:t>学</w:t>
            </w:r>
          </w:p>
          <w:p w14:paraId="60AE4067">
            <w:pPr>
              <w:spacing w:line="276" w:lineRule="auto"/>
              <w:jc w:val="center"/>
              <w:rPr>
                <w:rFonts w:ascii="宋体" w:hAnsi="宋体"/>
                <w:sz w:val="24"/>
                <w:szCs w:val="24"/>
                <w:highlight w:val="none"/>
              </w:rPr>
            </w:pPr>
            <w:r>
              <w:rPr>
                <w:rFonts w:hint="eastAsia" w:ascii="宋体" w:hAnsi="宋体"/>
                <w:sz w:val="24"/>
                <w:szCs w:val="24"/>
                <w:highlight w:val="none"/>
              </w:rPr>
              <w:t>院</w:t>
            </w:r>
          </w:p>
          <w:p w14:paraId="04EDCA6B">
            <w:pPr>
              <w:spacing w:line="276" w:lineRule="auto"/>
              <w:jc w:val="center"/>
              <w:rPr>
                <w:rFonts w:ascii="宋体" w:hAnsi="宋体"/>
                <w:sz w:val="24"/>
                <w:szCs w:val="24"/>
                <w:highlight w:val="none"/>
              </w:rPr>
            </w:pPr>
            <w:r>
              <w:rPr>
                <w:rFonts w:hint="eastAsia" w:ascii="宋体" w:hAnsi="宋体"/>
                <w:sz w:val="24"/>
                <w:szCs w:val="24"/>
                <w:highlight w:val="none"/>
              </w:rPr>
              <w:t>活</w:t>
            </w:r>
          </w:p>
          <w:p w14:paraId="4671EFC8">
            <w:pPr>
              <w:spacing w:line="276" w:lineRule="auto"/>
              <w:jc w:val="center"/>
              <w:rPr>
                <w:rFonts w:ascii="宋体" w:hAnsi="宋体"/>
                <w:sz w:val="24"/>
                <w:szCs w:val="24"/>
                <w:highlight w:val="none"/>
              </w:rPr>
            </w:pPr>
            <w:r>
              <w:rPr>
                <w:rFonts w:hint="eastAsia" w:ascii="宋体" w:hAnsi="宋体"/>
                <w:sz w:val="24"/>
                <w:szCs w:val="24"/>
                <w:highlight w:val="none"/>
              </w:rPr>
              <w:t>动</w:t>
            </w:r>
          </w:p>
          <w:p w14:paraId="5C6FCEF9">
            <w:pPr>
              <w:spacing w:line="276" w:lineRule="auto"/>
              <w:jc w:val="center"/>
              <w:rPr>
                <w:rFonts w:ascii="宋体" w:hAnsi="宋体"/>
                <w:sz w:val="24"/>
                <w:szCs w:val="24"/>
                <w:highlight w:val="none"/>
              </w:rPr>
            </w:pPr>
            <w:r>
              <w:rPr>
                <w:rFonts w:hint="eastAsia" w:ascii="宋体" w:hAnsi="宋体"/>
                <w:sz w:val="24"/>
                <w:szCs w:val="24"/>
                <w:highlight w:val="none"/>
              </w:rPr>
              <w:t>情</w:t>
            </w:r>
          </w:p>
          <w:p w14:paraId="330053AE">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1077" w:type="dxa"/>
            <w:vAlign w:val="center"/>
          </w:tcPr>
          <w:p w14:paraId="65369762">
            <w:pPr>
              <w:spacing w:line="276" w:lineRule="auto"/>
              <w:jc w:val="center"/>
              <w:rPr>
                <w:rFonts w:ascii="宋体" w:hAnsi="宋体"/>
                <w:sz w:val="24"/>
                <w:szCs w:val="24"/>
                <w:highlight w:val="none"/>
              </w:rPr>
            </w:pPr>
            <w:r>
              <w:rPr>
                <w:rFonts w:hint="eastAsia" w:ascii="宋体" w:hAnsi="宋体"/>
                <w:sz w:val="24"/>
                <w:szCs w:val="24"/>
                <w:highlight w:val="none"/>
              </w:rPr>
              <w:t>学</w:t>
            </w:r>
          </w:p>
          <w:p w14:paraId="271AB925">
            <w:pPr>
              <w:spacing w:line="276" w:lineRule="auto"/>
              <w:jc w:val="center"/>
              <w:rPr>
                <w:rFonts w:ascii="宋体" w:hAnsi="宋体"/>
                <w:sz w:val="24"/>
                <w:szCs w:val="24"/>
                <w:highlight w:val="none"/>
              </w:rPr>
            </w:pPr>
            <w:r>
              <w:rPr>
                <w:rFonts w:hint="eastAsia" w:ascii="宋体" w:hAnsi="宋体"/>
                <w:sz w:val="24"/>
                <w:szCs w:val="24"/>
                <w:highlight w:val="none"/>
              </w:rPr>
              <w:t>生</w:t>
            </w:r>
          </w:p>
          <w:p w14:paraId="3B4267EE">
            <w:pPr>
              <w:spacing w:line="276" w:lineRule="auto"/>
              <w:jc w:val="center"/>
              <w:rPr>
                <w:rFonts w:ascii="宋体" w:hAnsi="宋体"/>
                <w:sz w:val="24"/>
                <w:szCs w:val="24"/>
                <w:highlight w:val="none"/>
              </w:rPr>
            </w:pPr>
            <w:r>
              <w:rPr>
                <w:rFonts w:hint="eastAsia" w:ascii="宋体" w:hAnsi="宋体"/>
                <w:sz w:val="24"/>
                <w:szCs w:val="24"/>
                <w:highlight w:val="none"/>
              </w:rPr>
              <w:t>学</w:t>
            </w:r>
          </w:p>
          <w:p w14:paraId="2EE2F844">
            <w:pPr>
              <w:spacing w:line="276" w:lineRule="auto"/>
              <w:jc w:val="center"/>
              <w:rPr>
                <w:rFonts w:ascii="宋体" w:hAnsi="宋体"/>
                <w:sz w:val="24"/>
                <w:szCs w:val="24"/>
                <w:highlight w:val="none"/>
              </w:rPr>
            </w:pPr>
            <w:r>
              <w:rPr>
                <w:rFonts w:hint="eastAsia" w:ascii="宋体" w:hAnsi="宋体"/>
                <w:sz w:val="24"/>
                <w:szCs w:val="24"/>
                <w:highlight w:val="none"/>
              </w:rPr>
              <w:t>风</w:t>
            </w:r>
          </w:p>
          <w:p w14:paraId="01C8EEFE">
            <w:pPr>
              <w:spacing w:line="276" w:lineRule="auto"/>
              <w:jc w:val="center"/>
              <w:rPr>
                <w:rFonts w:ascii="宋体" w:hAnsi="宋体"/>
                <w:sz w:val="24"/>
                <w:szCs w:val="24"/>
                <w:highlight w:val="none"/>
              </w:rPr>
            </w:pPr>
            <w:r>
              <w:rPr>
                <w:rFonts w:hint="eastAsia" w:ascii="宋体" w:hAnsi="宋体"/>
                <w:sz w:val="24"/>
                <w:szCs w:val="24"/>
                <w:highlight w:val="none"/>
              </w:rPr>
              <w:t>建</w:t>
            </w:r>
          </w:p>
          <w:p w14:paraId="7B27168D">
            <w:pPr>
              <w:spacing w:line="276" w:lineRule="auto"/>
              <w:jc w:val="center"/>
              <w:rPr>
                <w:rFonts w:ascii="宋体" w:hAnsi="宋体"/>
                <w:sz w:val="24"/>
                <w:szCs w:val="24"/>
                <w:highlight w:val="none"/>
              </w:rPr>
            </w:pPr>
            <w:r>
              <w:rPr>
                <w:rFonts w:hint="eastAsia" w:ascii="宋体" w:hAnsi="宋体"/>
                <w:sz w:val="24"/>
                <w:szCs w:val="24"/>
                <w:highlight w:val="none"/>
              </w:rPr>
              <w:t>设</w:t>
            </w:r>
          </w:p>
          <w:p w14:paraId="3621B071">
            <w:pPr>
              <w:spacing w:line="276" w:lineRule="auto"/>
              <w:jc w:val="center"/>
              <w:rPr>
                <w:rFonts w:ascii="宋体" w:hAnsi="宋体"/>
                <w:sz w:val="24"/>
                <w:szCs w:val="24"/>
                <w:highlight w:val="none"/>
              </w:rPr>
            </w:pPr>
            <w:r>
              <w:rPr>
                <w:rFonts w:hint="eastAsia" w:ascii="宋体" w:hAnsi="宋体"/>
                <w:sz w:val="24"/>
                <w:szCs w:val="24"/>
                <w:highlight w:val="none"/>
              </w:rPr>
              <w:t>情</w:t>
            </w:r>
          </w:p>
          <w:p w14:paraId="7125BC27">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1078" w:type="dxa"/>
            <w:gridSpan w:val="2"/>
            <w:vAlign w:val="center"/>
          </w:tcPr>
          <w:p w14:paraId="0B25C0B3">
            <w:pPr>
              <w:spacing w:line="276" w:lineRule="auto"/>
              <w:jc w:val="center"/>
              <w:rPr>
                <w:rFonts w:ascii="宋体" w:hAnsi="宋体"/>
                <w:sz w:val="24"/>
                <w:szCs w:val="24"/>
                <w:highlight w:val="none"/>
              </w:rPr>
            </w:pPr>
            <w:r>
              <w:rPr>
                <w:rFonts w:hint="eastAsia" w:ascii="宋体" w:hAnsi="宋体"/>
                <w:sz w:val="24"/>
                <w:szCs w:val="24"/>
                <w:highlight w:val="none"/>
              </w:rPr>
              <w:t>学</w:t>
            </w:r>
          </w:p>
          <w:p w14:paraId="114FA3BC">
            <w:pPr>
              <w:spacing w:line="276" w:lineRule="auto"/>
              <w:jc w:val="center"/>
              <w:rPr>
                <w:rFonts w:ascii="宋体" w:hAnsi="宋体"/>
                <w:sz w:val="24"/>
                <w:szCs w:val="24"/>
                <w:highlight w:val="none"/>
              </w:rPr>
            </w:pPr>
            <w:r>
              <w:rPr>
                <w:rFonts w:hint="eastAsia" w:ascii="宋体" w:hAnsi="宋体"/>
                <w:sz w:val="24"/>
                <w:szCs w:val="24"/>
                <w:highlight w:val="none"/>
              </w:rPr>
              <w:t>生</w:t>
            </w:r>
          </w:p>
          <w:p w14:paraId="17A430B3">
            <w:pPr>
              <w:spacing w:line="276" w:lineRule="auto"/>
              <w:jc w:val="center"/>
              <w:rPr>
                <w:rFonts w:ascii="宋体" w:hAnsi="宋体"/>
                <w:sz w:val="24"/>
                <w:szCs w:val="24"/>
                <w:highlight w:val="none"/>
              </w:rPr>
            </w:pPr>
            <w:r>
              <w:rPr>
                <w:rFonts w:hint="eastAsia" w:ascii="宋体" w:hAnsi="宋体"/>
                <w:sz w:val="24"/>
                <w:szCs w:val="24"/>
                <w:highlight w:val="none"/>
              </w:rPr>
              <w:t>教</w:t>
            </w:r>
          </w:p>
          <w:p w14:paraId="09985DDB">
            <w:pPr>
              <w:spacing w:line="276" w:lineRule="auto"/>
              <w:jc w:val="center"/>
              <w:rPr>
                <w:rFonts w:ascii="宋体" w:hAnsi="宋体"/>
                <w:sz w:val="24"/>
                <w:szCs w:val="24"/>
                <w:highlight w:val="none"/>
              </w:rPr>
            </w:pPr>
            <w:r>
              <w:rPr>
                <w:rFonts w:hint="eastAsia" w:ascii="宋体" w:hAnsi="宋体"/>
                <w:sz w:val="24"/>
                <w:szCs w:val="24"/>
                <w:highlight w:val="none"/>
              </w:rPr>
              <w:t>育</w:t>
            </w:r>
          </w:p>
          <w:p w14:paraId="27DE2166">
            <w:pPr>
              <w:spacing w:line="276" w:lineRule="auto"/>
              <w:jc w:val="center"/>
              <w:rPr>
                <w:rFonts w:ascii="宋体" w:hAnsi="宋体"/>
                <w:sz w:val="24"/>
                <w:szCs w:val="24"/>
                <w:highlight w:val="none"/>
              </w:rPr>
            </w:pPr>
            <w:r>
              <w:rPr>
                <w:rFonts w:hint="eastAsia" w:ascii="宋体" w:hAnsi="宋体"/>
                <w:sz w:val="24"/>
                <w:szCs w:val="24"/>
                <w:highlight w:val="none"/>
              </w:rPr>
              <w:t>管</w:t>
            </w:r>
          </w:p>
          <w:p w14:paraId="4289E17C">
            <w:pPr>
              <w:spacing w:line="276" w:lineRule="auto"/>
              <w:jc w:val="center"/>
              <w:rPr>
                <w:rFonts w:ascii="宋体" w:hAnsi="宋体"/>
                <w:sz w:val="24"/>
                <w:szCs w:val="24"/>
                <w:highlight w:val="none"/>
              </w:rPr>
            </w:pPr>
            <w:r>
              <w:rPr>
                <w:rFonts w:hint="eastAsia" w:ascii="宋体" w:hAnsi="宋体"/>
                <w:sz w:val="24"/>
                <w:szCs w:val="24"/>
                <w:highlight w:val="none"/>
              </w:rPr>
              <w:t>理</w:t>
            </w:r>
          </w:p>
          <w:p w14:paraId="38B37E69">
            <w:pPr>
              <w:spacing w:line="276" w:lineRule="auto"/>
              <w:jc w:val="center"/>
              <w:rPr>
                <w:rFonts w:ascii="宋体" w:hAnsi="宋体"/>
                <w:sz w:val="24"/>
                <w:szCs w:val="24"/>
                <w:highlight w:val="none"/>
              </w:rPr>
            </w:pPr>
            <w:r>
              <w:rPr>
                <w:rFonts w:hint="eastAsia" w:ascii="宋体" w:hAnsi="宋体"/>
                <w:sz w:val="24"/>
                <w:szCs w:val="24"/>
                <w:highlight w:val="none"/>
              </w:rPr>
              <w:t>情</w:t>
            </w:r>
          </w:p>
          <w:p w14:paraId="2CD06A16">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1077" w:type="dxa"/>
            <w:vAlign w:val="center"/>
          </w:tcPr>
          <w:p w14:paraId="34759FA4">
            <w:pPr>
              <w:spacing w:line="276" w:lineRule="auto"/>
              <w:jc w:val="center"/>
              <w:rPr>
                <w:rFonts w:ascii="宋体" w:hAnsi="宋体"/>
                <w:sz w:val="24"/>
                <w:szCs w:val="24"/>
                <w:highlight w:val="none"/>
              </w:rPr>
            </w:pPr>
            <w:r>
              <w:rPr>
                <w:rFonts w:hint="eastAsia" w:ascii="宋体" w:hAnsi="宋体"/>
                <w:sz w:val="24"/>
                <w:szCs w:val="24"/>
                <w:highlight w:val="none"/>
              </w:rPr>
              <w:t>学</w:t>
            </w:r>
          </w:p>
          <w:p w14:paraId="0037D811">
            <w:pPr>
              <w:spacing w:line="276" w:lineRule="auto"/>
              <w:jc w:val="center"/>
              <w:rPr>
                <w:rFonts w:ascii="宋体" w:hAnsi="宋体"/>
                <w:sz w:val="24"/>
                <w:szCs w:val="24"/>
                <w:highlight w:val="none"/>
              </w:rPr>
            </w:pPr>
            <w:r>
              <w:rPr>
                <w:rFonts w:hint="eastAsia" w:ascii="宋体" w:hAnsi="宋体"/>
                <w:sz w:val="24"/>
                <w:szCs w:val="24"/>
                <w:highlight w:val="none"/>
              </w:rPr>
              <w:t>生</w:t>
            </w:r>
          </w:p>
          <w:p w14:paraId="0E013201">
            <w:pPr>
              <w:spacing w:line="276" w:lineRule="auto"/>
              <w:jc w:val="center"/>
              <w:rPr>
                <w:rFonts w:ascii="宋体" w:hAnsi="宋体"/>
                <w:sz w:val="24"/>
                <w:szCs w:val="24"/>
                <w:highlight w:val="none"/>
              </w:rPr>
            </w:pPr>
            <w:r>
              <w:rPr>
                <w:rFonts w:hint="eastAsia" w:ascii="宋体" w:hAnsi="宋体"/>
                <w:sz w:val="24"/>
                <w:szCs w:val="24"/>
                <w:highlight w:val="none"/>
              </w:rPr>
              <w:t>专</w:t>
            </w:r>
          </w:p>
          <w:p w14:paraId="7485F8E9">
            <w:pPr>
              <w:spacing w:line="276" w:lineRule="auto"/>
              <w:jc w:val="center"/>
              <w:rPr>
                <w:rFonts w:ascii="宋体" w:hAnsi="宋体"/>
                <w:sz w:val="24"/>
                <w:szCs w:val="24"/>
                <w:highlight w:val="none"/>
              </w:rPr>
            </w:pPr>
            <w:r>
              <w:rPr>
                <w:rFonts w:hint="eastAsia" w:ascii="宋体" w:hAnsi="宋体"/>
                <w:sz w:val="24"/>
                <w:szCs w:val="24"/>
                <w:highlight w:val="none"/>
              </w:rPr>
              <w:t>业</w:t>
            </w:r>
          </w:p>
          <w:p w14:paraId="198E4118">
            <w:pPr>
              <w:spacing w:line="276" w:lineRule="auto"/>
              <w:jc w:val="center"/>
              <w:rPr>
                <w:rFonts w:ascii="宋体" w:hAnsi="宋体"/>
                <w:sz w:val="24"/>
                <w:szCs w:val="24"/>
                <w:highlight w:val="none"/>
              </w:rPr>
            </w:pPr>
            <w:r>
              <w:rPr>
                <w:rFonts w:hint="eastAsia" w:ascii="宋体" w:hAnsi="宋体"/>
                <w:sz w:val="24"/>
                <w:szCs w:val="24"/>
                <w:highlight w:val="none"/>
              </w:rPr>
              <w:t>教</w:t>
            </w:r>
          </w:p>
          <w:p w14:paraId="14FA6C43">
            <w:pPr>
              <w:spacing w:line="276" w:lineRule="auto"/>
              <w:jc w:val="center"/>
              <w:rPr>
                <w:rFonts w:ascii="宋体" w:hAnsi="宋体"/>
                <w:sz w:val="24"/>
                <w:szCs w:val="24"/>
                <w:highlight w:val="none"/>
              </w:rPr>
            </w:pPr>
            <w:r>
              <w:rPr>
                <w:rFonts w:hint="eastAsia" w:ascii="宋体" w:hAnsi="宋体"/>
                <w:sz w:val="24"/>
                <w:szCs w:val="24"/>
                <w:highlight w:val="none"/>
              </w:rPr>
              <w:t>育</w:t>
            </w:r>
          </w:p>
          <w:p w14:paraId="042A21EC">
            <w:pPr>
              <w:spacing w:line="276" w:lineRule="auto"/>
              <w:jc w:val="center"/>
              <w:rPr>
                <w:rFonts w:ascii="宋体" w:hAnsi="宋体"/>
                <w:sz w:val="24"/>
                <w:szCs w:val="24"/>
                <w:highlight w:val="none"/>
              </w:rPr>
            </w:pPr>
            <w:r>
              <w:rPr>
                <w:rFonts w:hint="eastAsia" w:ascii="宋体" w:hAnsi="宋体"/>
                <w:sz w:val="24"/>
                <w:szCs w:val="24"/>
                <w:highlight w:val="none"/>
              </w:rPr>
              <w:t>和</w:t>
            </w:r>
          </w:p>
          <w:p w14:paraId="4AB39D26">
            <w:pPr>
              <w:spacing w:line="276" w:lineRule="auto"/>
              <w:jc w:val="center"/>
              <w:rPr>
                <w:rFonts w:ascii="宋体" w:hAnsi="宋体"/>
                <w:sz w:val="24"/>
                <w:szCs w:val="24"/>
                <w:highlight w:val="none"/>
              </w:rPr>
            </w:pPr>
            <w:r>
              <w:rPr>
                <w:rFonts w:hint="eastAsia" w:ascii="宋体" w:hAnsi="宋体"/>
                <w:sz w:val="24"/>
                <w:szCs w:val="24"/>
                <w:highlight w:val="none"/>
              </w:rPr>
              <w:t>引</w:t>
            </w:r>
          </w:p>
          <w:p w14:paraId="1B087E18">
            <w:pPr>
              <w:spacing w:line="276" w:lineRule="auto"/>
              <w:jc w:val="center"/>
              <w:rPr>
                <w:rFonts w:ascii="宋体" w:hAnsi="宋体"/>
                <w:sz w:val="24"/>
                <w:szCs w:val="24"/>
                <w:highlight w:val="none"/>
              </w:rPr>
            </w:pPr>
            <w:r>
              <w:rPr>
                <w:rFonts w:hint="eastAsia" w:ascii="宋体" w:hAnsi="宋体"/>
                <w:sz w:val="24"/>
                <w:szCs w:val="24"/>
                <w:highlight w:val="none"/>
              </w:rPr>
              <w:t>导</w:t>
            </w:r>
          </w:p>
          <w:p w14:paraId="6C693CF7">
            <w:pPr>
              <w:spacing w:line="276" w:lineRule="auto"/>
              <w:jc w:val="center"/>
              <w:rPr>
                <w:rFonts w:ascii="宋体" w:hAnsi="宋体"/>
                <w:sz w:val="24"/>
                <w:szCs w:val="24"/>
                <w:highlight w:val="none"/>
              </w:rPr>
            </w:pPr>
            <w:r>
              <w:rPr>
                <w:rFonts w:hint="eastAsia" w:ascii="宋体" w:hAnsi="宋体"/>
                <w:sz w:val="24"/>
                <w:szCs w:val="24"/>
                <w:highlight w:val="none"/>
              </w:rPr>
              <w:t>情</w:t>
            </w:r>
          </w:p>
          <w:p w14:paraId="2C93870B">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1078" w:type="dxa"/>
            <w:gridSpan w:val="2"/>
            <w:vAlign w:val="center"/>
          </w:tcPr>
          <w:p w14:paraId="3D34A6C8">
            <w:pPr>
              <w:spacing w:line="276" w:lineRule="auto"/>
              <w:jc w:val="center"/>
              <w:rPr>
                <w:rFonts w:ascii="宋体" w:hAnsi="宋体"/>
                <w:sz w:val="24"/>
                <w:szCs w:val="24"/>
                <w:highlight w:val="none"/>
              </w:rPr>
            </w:pPr>
            <w:r>
              <w:rPr>
                <w:rFonts w:hint="eastAsia" w:ascii="宋体" w:hAnsi="宋体"/>
                <w:sz w:val="24"/>
                <w:szCs w:val="24"/>
                <w:highlight w:val="none"/>
              </w:rPr>
              <w:t>处</w:t>
            </w:r>
          </w:p>
          <w:p w14:paraId="44BC0309">
            <w:pPr>
              <w:spacing w:line="276" w:lineRule="auto"/>
              <w:jc w:val="center"/>
              <w:rPr>
                <w:rFonts w:ascii="宋体" w:hAnsi="宋体"/>
                <w:sz w:val="24"/>
                <w:szCs w:val="24"/>
                <w:highlight w:val="none"/>
              </w:rPr>
            </w:pPr>
            <w:r>
              <w:rPr>
                <w:rFonts w:hint="eastAsia" w:ascii="宋体" w:hAnsi="宋体"/>
                <w:sz w:val="24"/>
                <w:szCs w:val="24"/>
                <w:highlight w:val="none"/>
              </w:rPr>
              <w:t>理</w:t>
            </w:r>
          </w:p>
          <w:p w14:paraId="341BF91D">
            <w:pPr>
              <w:spacing w:line="276" w:lineRule="auto"/>
              <w:jc w:val="center"/>
              <w:rPr>
                <w:rFonts w:ascii="宋体" w:hAnsi="宋体"/>
                <w:sz w:val="24"/>
                <w:szCs w:val="24"/>
                <w:highlight w:val="none"/>
              </w:rPr>
            </w:pPr>
            <w:r>
              <w:rPr>
                <w:rFonts w:hint="eastAsia" w:ascii="宋体" w:hAnsi="宋体"/>
                <w:sz w:val="24"/>
                <w:szCs w:val="24"/>
                <w:highlight w:val="none"/>
              </w:rPr>
              <w:t>突</w:t>
            </w:r>
          </w:p>
          <w:p w14:paraId="0790E232">
            <w:pPr>
              <w:spacing w:line="276" w:lineRule="auto"/>
              <w:jc w:val="center"/>
              <w:rPr>
                <w:rFonts w:ascii="宋体" w:hAnsi="宋体"/>
                <w:sz w:val="24"/>
                <w:szCs w:val="24"/>
                <w:highlight w:val="none"/>
              </w:rPr>
            </w:pPr>
            <w:r>
              <w:rPr>
                <w:rFonts w:hint="eastAsia" w:ascii="宋体" w:hAnsi="宋体"/>
                <w:sz w:val="24"/>
                <w:szCs w:val="24"/>
                <w:highlight w:val="none"/>
              </w:rPr>
              <w:t>发</w:t>
            </w:r>
          </w:p>
          <w:p w14:paraId="70A40708">
            <w:pPr>
              <w:spacing w:line="276" w:lineRule="auto"/>
              <w:jc w:val="center"/>
              <w:rPr>
                <w:rFonts w:ascii="宋体" w:hAnsi="宋体"/>
                <w:sz w:val="24"/>
                <w:szCs w:val="24"/>
                <w:highlight w:val="none"/>
              </w:rPr>
            </w:pPr>
            <w:r>
              <w:rPr>
                <w:rFonts w:hint="eastAsia" w:ascii="宋体" w:hAnsi="宋体"/>
                <w:sz w:val="24"/>
                <w:szCs w:val="24"/>
                <w:highlight w:val="none"/>
              </w:rPr>
              <w:t>事</w:t>
            </w:r>
          </w:p>
          <w:p w14:paraId="46916866">
            <w:pPr>
              <w:spacing w:line="276" w:lineRule="auto"/>
              <w:jc w:val="center"/>
              <w:rPr>
                <w:rFonts w:ascii="宋体" w:hAnsi="宋体"/>
                <w:sz w:val="24"/>
                <w:szCs w:val="24"/>
                <w:highlight w:val="none"/>
              </w:rPr>
            </w:pPr>
            <w:r>
              <w:rPr>
                <w:rFonts w:hint="eastAsia" w:ascii="宋体" w:hAnsi="宋体"/>
                <w:sz w:val="24"/>
                <w:szCs w:val="24"/>
                <w:highlight w:val="none"/>
              </w:rPr>
              <w:t>件</w:t>
            </w:r>
          </w:p>
          <w:p w14:paraId="507A06AC">
            <w:pPr>
              <w:spacing w:line="276" w:lineRule="auto"/>
              <w:jc w:val="center"/>
              <w:rPr>
                <w:rFonts w:ascii="宋体" w:hAnsi="宋体"/>
                <w:sz w:val="24"/>
                <w:szCs w:val="24"/>
                <w:highlight w:val="none"/>
              </w:rPr>
            </w:pPr>
            <w:r>
              <w:rPr>
                <w:rFonts w:hint="eastAsia" w:ascii="宋体" w:hAnsi="宋体"/>
                <w:sz w:val="24"/>
                <w:szCs w:val="24"/>
                <w:highlight w:val="none"/>
              </w:rPr>
              <w:t>情</w:t>
            </w:r>
          </w:p>
          <w:p w14:paraId="6D2942E0">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1078" w:type="dxa"/>
            <w:vAlign w:val="center"/>
          </w:tcPr>
          <w:p w14:paraId="1ED1C5D9">
            <w:pPr>
              <w:spacing w:line="276" w:lineRule="auto"/>
              <w:jc w:val="center"/>
              <w:rPr>
                <w:rFonts w:ascii="宋体" w:hAnsi="宋体"/>
                <w:sz w:val="24"/>
                <w:szCs w:val="24"/>
                <w:highlight w:val="none"/>
              </w:rPr>
            </w:pPr>
            <w:r>
              <w:rPr>
                <w:rFonts w:hint="eastAsia" w:ascii="宋体" w:hAnsi="宋体"/>
                <w:sz w:val="24"/>
                <w:szCs w:val="24"/>
                <w:highlight w:val="none"/>
              </w:rPr>
              <w:t>班</w:t>
            </w:r>
          </w:p>
          <w:p w14:paraId="3F3FB8A1">
            <w:pPr>
              <w:spacing w:line="276" w:lineRule="auto"/>
              <w:jc w:val="center"/>
              <w:rPr>
                <w:rFonts w:ascii="宋体" w:hAnsi="宋体"/>
                <w:sz w:val="24"/>
                <w:szCs w:val="24"/>
                <w:highlight w:val="none"/>
              </w:rPr>
            </w:pPr>
            <w:r>
              <w:rPr>
                <w:rFonts w:hint="eastAsia" w:ascii="宋体" w:hAnsi="宋体"/>
                <w:sz w:val="24"/>
                <w:szCs w:val="24"/>
                <w:highlight w:val="none"/>
              </w:rPr>
              <w:t>级</w:t>
            </w:r>
          </w:p>
          <w:p w14:paraId="0616A600">
            <w:pPr>
              <w:spacing w:line="276" w:lineRule="auto"/>
              <w:jc w:val="center"/>
              <w:rPr>
                <w:rFonts w:ascii="宋体" w:hAnsi="宋体"/>
                <w:sz w:val="24"/>
                <w:szCs w:val="24"/>
                <w:highlight w:val="none"/>
              </w:rPr>
            </w:pPr>
            <w:r>
              <w:rPr>
                <w:rFonts w:hint="eastAsia" w:ascii="宋体" w:hAnsi="宋体"/>
                <w:sz w:val="24"/>
                <w:szCs w:val="24"/>
                <w:highlight w:val="none"/>
              </w:rPr>
              <w:t>工</w:t>
            </w:r>
          </w:p>
          <w:p w14:paraId="342100EE">
            <w:pPr>
              <w:spacing w:line="276" w:lineRule="auto"/>
              <w:jc w:val="center"/>
              <w:rPr>
                <w:rFonts w:ascii="宋体" w:hAnsi="宋体"/>
                <w:sz w:val="24"/>
                <w:szCs w:val="24"/>
                <w:highlight w:val="none"/>
              </w:rPr>
            </w:pPr>
            <w:r>
              <w:rPr>
                <w:rFonts w:hint="eastAsia" w:ascii="宋体" w:hAnsi="宋体"/>
                <w:sz w:val="24"/>
                <w:szCs w:val="24"/>
                <w:highlight w:val="none"/>
              </w:rPr>
              <w:t>作</w:t>
            </w:r>
          </w:p>
          <w:p w14:paraId="277E2F38">
            <w:pPr>
              <w:spacing w:line="276" w:lineRule="auto"/>
              <w:jc w:val="center"/>
              <w:rPr>
                <w:rFonts w:ascii="宋体" w:hAnsi="宋体"/>
                <w:sz w:val="24"/>
                <w:szCs w:val="24"/>
                <w:highlight w:val="none"/>
              </w:rPr>
            </w:pPr>
            <w:r>
              <w:rPr>
                <w:rFonts w:hint="eastAsia" w:ascii="宋体" w:hAnsi="宋体"/>
                <w:sz w:val="24"/>
                <w:szCs w:val="24"/>
                <w:highlight w:val="none"/>
              </w:rPr>
              <w:t>落</w:t>
            </w:r>
          </w:p>
          <w:p w14:paraId="2FC42117">
            <w:pPr>
              <w:spacing w:line="276" w:lineRule="auto"/>
              <w:jc w:val="center"/>
              <w:rPr>
                <w:rFonts w:ascii="宋体" w:hAnsi="宋体"/>
                <w:sz w:val="24"/>
                <w:szCs w:val="24"/>
                <w:highlight w:val="none"/>
              </w:rPr>
            </w:pPr>
            <w:r>
              <w:rPr>
                <w:rFonts w:hint="eastAsia" w:ascii="宋体" w:hAnsi="宋体"/>
                <w:sz w:val="24"/>
                <w:szCs w:val="24"/>
                <w:highlight w:val="none"/>
              </w:rPr>
              <w:t>实</w:t>
            </w:r>
          </w:p>
          <w:p w14:paraId="09CDA4D8">
            <w:pPr>
              <w:spacing w:line="276" w:lineRule="auto"/>
              <w:jc w:val="center"/>
              <w:rPr>
                <w:rFonts w:ascii="宋体" w:hAnsi="宋体"/>
                <w:sz w:val="24"/>
                <w:szCs w:val="24"/>
                <w:highlight w:val="none"/>
              </w:rPr>
            </w:pPr>
            <w:r>
              <w:rPr>
                <w:rFonts w:hint="eastAsia" w:ascii="宋体" w:hAnsi="宋体"/>
                <w:sz w:val="24"/>
                <w:szCs w:val="24"/>
                <w:highlight w:val="none"/>
              </w:rPr>
              <w:t>情</w:t>
            </w:r>
          </w:p>
          <w:p w14:paraId="56E2C74A">
            <w:pPr>
              <w:spacing w:line="276" w:lineRule="auto"/>
              <w:jc w:val="center"/>
              <w:rPr>
                <w:rFonts w:hint="eastAsia" w:ascii="宋体" w:hAnsi="宋体"/>
                <w:sz w:val="24"/>
                <w:szCs w:val="24"/>
                <w:highlight w:val="none"/>
              </w:rPr>
            </w:pPr>
            <w:r>
              <w:rPr>
                <w:rFonts w:hint="eastAsia" w:ascii="宋体" w:hAnsi="宋体"/>
                <w:sz w:val="24"/>
                <w:szCs w:val="24"/>
                <w:highlight w:val="none"/>
              </w:rPr>
              <w:t>况</w:t>
            </w:r>
          </w:p>
          <w:p w14:paraId="2A4BE935">
            <w:pPr>
              <w:spacing w:line="276" w:lineRule="auto"/>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及</w:t>
            </w:r>
          </w:p>
          <w:p w14:paraId="5F0274B0">
            <w:pPr>
              <w:spacing w:line="276" w:lineRule="auto"/>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成</w:t>
            </w:r>
          </w:p>
          <w:p w14:paraId="34D8212D">
            <w:pPr>
              <w:spacing w:line="276" w:lineRule="auto"/>
              <w:jc w:val="center"/>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效</w:t>
            </w:r>
          </w:p>
        </w:tc>
        <w:tc>
          <w:tcPr>
            <w:tcW w:w="852" w:type="dxa"/>
            <w:vAlign w:val="center"/>
          </w:tcPr>
          <w:p w14:paraId="6E0B36FF">
            <w:pPr>
              <w:spacing w:line="276"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指导学生参加“创新创业”类项目和比赛情况</w:t>
            </w:r>
          </w:p>
        </w:tc>
      </w:tr>
      <w:tr w14:paraId="5982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vAlign w:val="center"/>
          </w:tcPr>
          <w:p w14:paraId="2EE3508E">
            <w:pPr>
              <w:spacing w:line="276" w:lineRule="auto"/>
              <w:jc w:val="center"/>
              <w:rPr>
                <w:rFonts w:ascii="宋体" w:hAnsi="宋体"/>
                <w:b/>
                <w:sz w:val="24"/>
                <w:szCs w:val="24"/>
                <w:highlight w:val="none"/>
              </w:rPr>
            </w:pPr>
            <w:r>
              <w:rPr>
                <w:rFonts w:hint="eastAsia" w:ascii="宋体" w:hAnsi="宋体"/>
                <w:b/>
                <w:sz w:val="24"/>
                <w:szCs w:val="24"/>
                <w:highlight w:val="none"/>
              </w:rPr>
              <w:t>分值</w:t>
            </w:r>
          </w:p>
          <w:p w14:paraId="6CE7E23C">
            <w:pPr>
              <w:spacing w:line="276" w:lineRule="auto"/>
              <w:jc w:val="center"/>
              <w:rPr>
                <w:rFonts w:ascii="宋体" w:hAnsi="宋体"/>
                <w:b/>
                <w:sz w:val="24"/>
                <w:szCs w:val="24"/>
                <w:highlight w:val="none"/>
              </w:rPr>
            </w:pPr>
            <w:r>
              <w:rPr>
                <w:rFonts w:hint="eastAsia" w:ascii="宋体" w:hAnsi="宋体"/>
                <w:b/>
                <w:sz w:val="24"/>
                <w:szCs w:val="24"/>
                <w:highlight w:val="none"/>
              </w:rPr>
              <w:t>（20）</w:t>
            </w:r>
          </w:p>
        </w:tc>
        <w:tc>
          <w:tcPr>
            <w:tcW w:w="1077" w:type="dxa"/>
            <w:gridSpan w:val="2"/>
            <w:vAlign w:val="center"/>
          </w:tcPr>
          <w:p w14:paraId="521F6BCD">
            <w:pPr>
              <w:spacing w:line="276" w:lineRule="auto"/>
              <w:jc w:val="center"/>
              <w:rPr>
                <w:rFonts w:ascii="宋体" w:hAnsi="宋体"/>
                <w:sz w:val="24"/>
                <w:szCs w:val="24"/>
                <w:highlight w:val="none"/>
              </w:rPr>
            </w:pPr>
            <w:r>
              <w:rPr>
                <w:rFonts w:hint="eastAsia" w:ascii="宋体" w:hAnsi="宋体"/>
                <w:sz w:val="24"/>
                <w:szCs w:val="24"/>
                <w:highlight w:val="none"/>
              </w:rPr>
              <w:t>2</w:t>
            </w:r>
          </w:p>
        </w:tc>
        <w:tc>
          <w:tcPr>
            <w:tcW w:w="1078" w:type="dxa"/>
            <w:vAlign w:val="center"/>
          </w:tcPr>
          <w:p w14:paraId="4308DC18">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2</w:t>
            </w:r>
          </w:p>
        </w:tc>
        <w:tc>
          <w:tcPr>
            <w:tcW w:w="1077" w:type="dxa"/>
            <w:vAlign w:val="center"/>
          </w:tcPr>
          <w:p w14:paraId="2791A408">
            <w:pPr>
              <w:spacing w:line="276" w:lineRule="auto"/>
              <w:jc w:val="center"/>
              <w:rPr>
                <w:rFonts w:ascii="宋体" w:hAnsi="宋体"/>
                <w:sz w:val="24"/>
                <w:szCs w:val="24"/>
                <w:highlight w:val="none"/>
              </w:rPr>
            </w:pPr>
            <w:r>
              <w:rPr>
                <w:rFonts w:hint="eastAsia" w:ascii="宋体" w:hAnsi="宋体"/>
                <w:sz w:val="24"/>
                <w:szCs w:val="24"/>
                <w:highlight w:val="none"/>
              </w:rPr>
              <w:t>4</w:t>
            </w:r>
          </w:p>
        </w:tc>
        <w:tc>
          <w:tcPr>
            <w:tcW w:w="1078" w:type="dxa"/>
            <w:gridSpan w:val="2"/>
            <w:vAlign w:val="center"/>
          </w:tcPr>
          <w:p w14:paraId="107836AC">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2</w:t>
            </w:r>
          </w:p>
        </w:tc>
        <w:tc>
          <w:tcPr>
            <w:tcW w:w="1077" w:type="dxa"/>
            <w:vAlign w:val="center"/>
          </w:tcPr>
          <w:p w14:paraId="7B7583ED">
            <w:pPr>
              <w:spacing w:line="276" w:lineRule="auto"/>
              <w:jc w:val="center"/>
              <w:rPr>
                <w:rFonts w:ascii="宋体" w:hAnsi="宋体"/>
                <w:sz w:val="24"/>
                <w:szCs w:val="24"/>
                <w:highlight w:val="none"/>
              </w:rPr>
            </w:pPr>
            <w:r>
              <w:rPr>
                <w:rFonts w:hint="eastAsia" w:ascii="宋体" w:hAnsi="宋体"/>
                <w:sz w:val="24"/>
                <w:szCs w:val="24"/>
                <w:highlight w:val="none"/>
              </w:rPr>
              <w:t>2</w:t>
            </w:r>
          </w:p>
        </w:tc>
        <w:tc>
          <w:tcPr>
            <w:tcW w:w="1078" w:type="dxa"/>
            <w:gridSpan w:val="2"/>
            <w:vAlign w:val="center"/>
          </w:tcPr>
          <w:p w14:paraId="41A2C2F6">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3</w:t>
            </w:r>
          </w:p>
        </w:tc>
        <w:tc>
          <w:tcPr>
            <w:tcW w:w="1078" w:type="dxa"/>
            <w:vAlign w:val="center"/>
          </w:tcPr>
          <w:p w14:paraId="3F01EEC7">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2</w:t>
            </w:r>
          </w:p>
        </w:tc>
        <w:tc>
          <w:tcPr>
            <w:tcW w:w="852" w:type="dxa"/>
            <w:vAlign w:val="center"/>
          </w:tcPr>
          <w:p w14:paraId="1B5D32EE">
            <w:pPr>
              <w:spacing w:line="276"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3</w:t>
            </w:r>
          </w:p>
        </w:tc>
      </w:tr>
      <w:tr w14:paraId="1905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37" w:type="dxa"/>
            <w:vAlign w:val="center"/>
          </w:tcPr>
          <w:p w14:paraId="21C377EB">
            <w:pPr>
              <w:spacing w:line="276" w:lineRule="auto"/>
              <w:jc w:val="center"/>
              <w:rPr>
                <w:rFonts w:ascii="宋体" w:hAnsi="宋体"/>
                <w:b/>
                <w:sz w:val="24"/>
                <w:szCs w:val="24"/>
                <w:highlight w:val="none"/>
              </w:rPr>
            </w:pPr>
            <w:r>
              <w:rPr>
                <w:rFonts w:hint="eastAsia" w:ascii="宋体" w:hAnsi="宋体"/>
                <w:b/>
                <w:sz w:val="24"/>
                <w:szCs w:val="24"/>
                <w:highlight w:val="none"/>
              </w:rPr>
              <w:t>得分</w:t>
            </w:r>
          </w:p>
        </w:tc>
        <w:tc>
          <w:tcPr>
            <w:tcW w:w="1077" w:type="dxa"/>
            <w:gridSpan w:val="2"/>
            <w:vAlign w:val="center"/>
          </w:tcPr>
          <w:p w14:paraId="336E62D9">
            <w:pPr>
              <w:spacing w:line="276" w:lineRule="auto"/>
              <w:jc w:val="center"/>
              <w:rPr>
                <w:rFonts w:ascii="宋体" w:hAnsi="宋体"/>
                <w:sz w:val="24"/>
                <w:szCs w:val="24"/>
                <w:highlight w:val="none"/>
              </w:rPr>
            </w:pPr>
          </w:p>
        </w:tc>
        <w:tc>
          <w:tcPr>
            <w:tcW w:w="1078" w:type="dxa"/>
            <w:vAlign w:val="center"/>
          </w:tcPr>
          <w:p w14:paraId="343E90B2">
            <w:pPr>
              <w:spacing w:line="276" w:lineRule="auto"/>
              <w:jc w:val="center"/>
              <w:rPr>
                <w:rFonts w:ascii="宋体" w:hAnsi="宋体"/>
                <w:sz w:val="24"/>
                <w:szCs w:val="24"/>
                <w:highlight w:val="none"/>
              </w:rPr>
            </w:pPr>
          </w:p>
        </w:tc>
        <w:tc>
          <w:tcPr>
            <w:tcW w:w="1077" w:type="dxa"/>
            <w:vAlign w:val="center"/>
          </w:tcPr>
          <w:p w14:paraId="2AEAFF01">
            <w:pPr>
              <w:spacing w:line="276" w:lineRule="auto"/>
              <w:jc w:val="center"/>
              <w:rPr>
                <w:rFonts w:ascii="宋体" w:hAnsi="宋体"/>
                <w:sz w:val="24"/>
                <w:szCs w:val="24"/>
                <w:highlight w:val="none"/>
              </w:rPr>
            </w:pPr>
          </w:p>
        </w:tc>
        <w:tc>
          <w:tcPr>
            <w:tcW w:w="1078" w:type="dxa"/>
            <w:gridSpan w:val="2"/>
            <w:vAlign w:val="center"/>
          </w:tcPr>
          <w:p w14:paraId="1AABB96A">
            <w:pPr>
              <w:spacing w:line="276" w:lineRule="auto"/>
              <w:jc w:val="center"/>
              <w:rPr>
                <w:rFonts w:ascii="宋体" w:hAnsi="宋体"/>
                <w:sz w:val="24"/>
                <w:szCs w:val="24"/>
                <w:highlight w:val="none"/>
              </w:rPr>
            </w:pPr>
          </w:p>
        </w:tc>
        <w:tc>
          <w:tcPr>
            <w:tcW w:w="1077" w:type="dxa"/>
            <w:vAlign w:val="center"/>
          </w:tcPr>
          <w:p w14:paraId="0EEE53B0">
            <w:pPr>
              <w:spacing w:line="276" w:lineRule="auto"/>
              <w:jc w:val="center"/>
              <w:rPr>
                <w:rFonts w:ascii="宋体" w:hAnsi="宋体"/>
                <w:sz w:val="24"/>
                <w:szCs w:val="24"/>
                <w:highlight w:val="none"/>
              </w:rPr>
            </w:pPr>
          </w:p>
        </w:tc>
        <w:tc>
          <w:tcPr>
            <w:tcW w:w="1078" w:type="dxa"/>
            <w:gridSpan w:val="2"/>
            <w:vAlign w:val="center"/>
          </w:tcPr>
          <w:p w14:paraId="2160EC6A">
            <w:pPr>
              <w:spacing w:line="276" w:lineRule="auto"/>
              <w:jc w:val="center"/>
              <w:rPr>
                <w:rFonts w:ascii="宋体" w:hAnsi="宋体"/>
                <w:sz w:val="24"/>
                <w:szCs w:val="24"/>
                <w:highlight w:val="none"/>
              </w:rPr>
            </w:pPr>
          </w:p>
        </w:tc>
        <w:tc>
          <w:tcPr>
            <w:tcW w:w="1078" w:type="dxa"/>
            <w:vAlign w:val="center"/>
          </w:tcPr>
          <w:p w14:paraId="16769405">
            <w:pPr>
              <w:spacing w:line="276" w:lineRule="auto"/>
              <w:jc w:val="center"/>
              <w:rPr>
                <w:rFonts w:ascii="宋体" w:hAnsi="宋体"/>
                <w:sz w:val="24"/>
                <w:szCs w:val="24"/>
                <w:highlight w:val="none"/>
              </w:rPr>
            </w:pPr>
          </w:p>
        </w:tc>
        <w:tc>
          <w:tcPr>
            <w:tcW w:w="852" w:type="dxa"/>
            <w:vAlign w:val="center"/>
          </w:tcPr>
          <w:p w14:paraId="4F763AF4">
            <w:pPr>
              <w:spacing w:line="276" w:lineRule="auto"/>
              <w:jc w:val="center"/>
              <w:rPr>
                <w:rFonts w:ascii="宋体" w:hAnsi="宋体"/>
                <w:sz w:val="24"/>
                <w:szCs w:val="24"/>
                <w:highlight w:val="none"/>
              </w:rPr>
            </w:pPr>
          </w:p>
        </w:tc>
      </w:tr>
      <w:tr w14:paraId="5EA5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37" w:type="dxa"/>
            <w:vAlign w:val="center"/>
          </w:tcPr>
          <w:p w14:paraId="566D8325">
            <w:pPr>
              <w:spacing w:line="276" w:lineRule="auto"/>
              <w:jc w:val="center"/>
              <w:rPr>
                <w:rFonts w:ascii="宋体" w:hAnsi="宋体"/>
                <w:b/>
                <w:sz w:val="24"/>
                <w:szCs w:val="24"/>
                <w:highlight w:val="none"/>
              </w:rPr>
            </w:pPr>
            <w:r>
              <w:rPr>
                <w:rFonts w:hint="eastAsia" w:ascii="宋体" w:hAnsi="宋体"/>
                <w:b/>
                <w:sz w:val="24"/>
                <w:szCs w:val="24"/>
                <w:highlight w:val="none"/>
              </w:rPr>
              <w:t>合计</w:t>
            </w:r>
          </w:p>
        </w:tc>
        <w:tc>
          <w:tcPr>
            <w:tcW w:w="8395" w:type="dxa"/>
            <w:gridSpan w:val="11"/>
            <w:vAlign w:val="center"/>
          </w:tcPr>
          <w:p w14:paraId="1EC4AC81">
            <w:pPr>
              <w:spacing w:line="276" w:lineRule="auto"/>
              <w:jc w:val="center"/>
              <w:rPr>
                <w:rFonts w:ascii="宋体" w:hAnsi="宋体"/>
                <w:sz w:val="24"/>
                <w:szCs w:val="24"/>
                <w:highlight w:val="none"/>
              </w:rPr>
            </w:pPr>
          </w:p>
        </w:tc>
      </w:tr>
      <w:tr w14:paraId="6052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6" w:hRule="atLeast"/>
          <w:jc w:val="center"/>
        </w:trPr>
        <w:tc>
          <w:tcPr>
            <w:tcW w:w="1037" w:type="dxa"/>
            <w:vAlign w:val="center"/>
          </w:tcPr>
          <w:p w14:paraId="20D2A718">
            <w:pPr>
              <w:spacing w:line="276" w:lineRule="auto"/>
              <w:jc w:val="center"/>
              <w:rPr>
                <w:rFonts w:ascii="宋体" w:hAnsi="宋体"/>
                <w:b/>
                <w:sz w:val="24"/>
                <w:szCs w:val="24"/>
                <w:highlight w:val="none"/>
              </w:rPr>
            </w:pPr>
            <w:r>
              <w:rPr>
                <w:rFonts w:hint="eastAsia" w:ascii="宋体" w:hAnsi="宋体"/>
                <w:b/>
                <w:sz w:val="24"/>
                <w:szCs w:val="24"/>
                <w:highlight w:val="none"/>
              </w:rPr>
              <w:t>记分</w:t>
            </w:r>
          </w:p>
          <w:p w14:paraId="3D98FA84">
            <w:pPr>
              <w:spacing w:line="276" w:lineRule="auto"/>
              <w:jc w:val="center"/>
              <w:rPr>
                <w:rFonts w:ascii="宋体" w:hAnsi="宋体"/>
                <w:b/>
                <w:sz w:val="24"/>
                <w:szCs w:val="24"/>
                <w:highlight w:val="none"/>
              </w:rPr>
            </w:pPr>
            <w:r>
              <w:rPr>
                <w:rFonts w:hint="eastAsia" w:ascii="宋体" w:hAnsi="宋体"/>
                <w:b/>
                <w:sz w:val="24"/>
                <w:szCs w:val="24"/>
                <w:highlight w:val="none"/>
              </w:rPr>
              <w:t>说明</w:t>
            </w:r>
          </w:p>
        </w:tc>
        <w:tc>
          <w:tcPr>
            <w:tcW w:w="8395" w:type="dxa"/>
            <w:gridSpan w:val="11"/>
            <w:vAlign w:val="center"/>
          </w:tcPr>
          <w:p w14:paraId="1458358A">
            <w:pPr>
              <w:spacing w:line="276" w:lineRule="auto"/>
              <w:rPr>
                <w:rFonts w:ascii="宋体" w:hAnsi="宋体"/>
                <w:sz w:val="24"/>
                <w:szCs w:val="24"/>
                <w:highlight w:val="none"/>
              </w:rPr>
            </w:pPr>
            <w:r>
              <w:rPr>
                <w:rFonts w:hint="eastAsia" w:ascii="宋体" w:hAnsi="宋体"/>
                <w:sz w:val="24"/>
                <w:szCs w:val="24"/>
                <w:highlight w:val="none"/>
              </w:rPr>
              <w:t>1、班级组织建设是否合理、健全，学生能否积极参与学院安排的活动。</w:t>
            </w:r>
          </w:p>
          <w:p w14:paraId="558E4D88">
            <w:pPr>
              <w:spacing w:line="276" w:lineRule="auto"/>
              <w:rPr>
                <w:rFonts w:ascii="宋体" w:hAnsi="宋体"/>
                <w:sz w:val="24"/>
                <w:szCs w:val="24"/>
                <w:highlight w:val="none"/>
              </w:rPr>
            </w:pPr>
            <w:r>
              <w:rPr>
                <w:rFonts w:hint="eastAsia" w:ascii="宋体" w:hAnsi="宋体"/>
                <w:sz w:val="24"/>
                <w:szCs w:val="24"/>
                <w:highlight w:val="none"/>
              </w:rPr>
              <w:t>2、班级学生学风建设情况主要指年级学生的期末考试补考人次及英语四六级过关率等情况。</w:t>
            </w:r>
          </w:p>
          <w:p w14:paraId="35831A54">
            <w:pPr>
              <w:spacing w:line="276" w:lineRule="auto"/>
              <w:rPr>
                <w:rFonts w:ascii="宋体" w:hAnsi="宋体"/>
                <w:sz w:val="24"/>
                <w:szCs w:val="24"/>
                <w:highlight w:val="none"/>
              </w:rPr>
            </w:pPr>
            <w:r>
              <w:rPr>
                <w:rFonts w:hint="eastAsia" w:ascii="宋体" w:hAnsi="宋体"/>
                <w:sz w:val="24"/>
                <w:szCs w:val="24"/>
                <w:highlight w:val="none"/>
              </w:rPr>
              <w:t>3、学生教育管理情况主要指违纪等情况，按以下标准扣分：学院通报0.1分/人次；学校通报0.1分/人次；警告0.2分/人次；严重警告0.3分/人次；记过0.4分/人次；留校察看0.5分/人次；勒令退学0.6分/人次；开除学籍0.7分/人次。</w:t>
            </w:r>
          </w:p>
          <w:p w14:paraId="0742C21C">
            <w:pPr>
              <w:spacing w:line="276" w:lineRule="auto"/>
              <w:rPr>
                <w:rFonts w:ascii="宋体" w:hAnsi="宋体"/>
                <w:sz w:val="24"/>
                <w:szCs w:val="24"/>
                <w:highlight w:val="none"/>
              </w:rPr>
            </w:pPr>
            <w:r>
              <w:rPr>
                <w:rFonts w:hint="eastAsia" w:ascii="宋体" w:hAnsi="宋体"/>
                <w:sz w:val="24"/>
                <w:szCs w:val="24"/>
                <w:highlight w:val="none"/>
              </w:rPr>
              <w:t>4、处理突发事件是否及时，是否及时上报学院。</w:t>
            </w:r>
          </w:p>
          <w:p w14:paraId="70E121BF">
            <w:pPr>
              <w:spacing w:line="276" w:lineRule="auto"/>
              <w:rPr>
                <w:rFonts w:hint="eastAsia" w:ascii="宋体" w:hAnsi="宋体"/>
                <w:sz w:val="24"/>
                <w:szCs w:val="24"/>
                <w:highlight w:val="none"/>
              </w:rPr>
            </w:pPr>
            <w:r>
              <w:rPr>
                <w:rFonts w:hint="eastAsia" w:ascii="宋体" w:hAnsi="宋体"/>
                <w:sz w:val="24"/>
                <w:szCs w:val="24"/>
                <w:highlight w:val="none"/>
              </w:rPr>
              <w:t>5、学院和学校安排的各项班级工作是否保质保量地完成。</w:t>
            </w:r>
          </w:p>
        </w:tc>
      </w:tr>
    </w:tbl>
    <w:p w14:paraId="1F3BF028">
      <w:pPr>
        <w:spacing w:line="276" w:lineRule="auto"/>
        <w:rPr>
          <w:rFonts w:ascii="宋体" w:hAnsi="宋体"/>
          <w:b/>
          <w:sz w:val="21"/>
          <w:szCs w:val="21"/>
          <w:highlight w:val="none"/>
        </w:rPr>
      </w:pPr>
      <w:r>
        <w:rPr>
          <w:rFonts w:hint="eastAsia" w:ascii="宋体" w:hAnsi="宋体"/>
          <w:b/>
          <w:sz w:val="21"/>
          <w:szCs w:val="21"/>
          <w:highlight w:val="none"/>
        </w:rPr>
        <w:t>注：此表考核内容由</w:t>
      </w:r>
      <w:r>
        <w:rPr>
          <w:rFonts w:hint="eastAsia" w:ascii="宋体" w:hAnsi="宋体"/>
          <w:b/>
          <w:sz w:val="21"/>
          <w:szCs w:val="21"/>
          <w:highlight w:val="none"/>
          <w:lang w:val="en-US" w:eastAsia="zh-CN"/>
        </w:rPr>
        <w:t>学生党总支（学生处）</w:t>
      </w:r>
      <w:r>
        <w:rPr>
          <w:rFonts w:hint="eastAsia" w:ascii="宋体" w:hAnsi="宋体"/>
          <w:b/>
          <w:sz w:val="21"/>
          <w:szCs w:val="21"/>
          <w:highlight w:val="none"/>
        </w:rPr>
        <w:t>负责考核。</w:t>
      </w:r>
    </w:p>
    <w:p w14:paraId="5BD5DA1E">
      <w:pPr>
        <w:spacing w:before="156" w:beforeLines="50" w:after="156" w:afterLines="50"/>
        <w:jc w:val="center"/>
        <w:rPr>
          <w:rFonts w:hint="eastAsia" w:ascii="黑体" w:eastAsia="黑体"/>
          <w:b/>
          <w:bCs/>
          <w:sz w:val="36"/>
          <w:szCs w:val="36"/>
          <w:highlight w:val="none"/>
          <w:lang w:val="en-US" w:eastAsia="zh-CN"/>
        </w:rPr>
      </w:pPr>
      <w:r>
        <w:rPr>
          <w:rFonts w:hint="eastAsia" w:ascii="黑体" w:eastAsia="黑体"/>
          <w:b/>
          <w:bCs/>
          <w:sz w:val="36"/>
          <w:szCs w:val="36"/>
          <w:highlight w:val="none"/>
          <w:lang w:val="en-US" w:eastAsia="zh-CN"/>
        </w:rPr>
        <w:t>兰州大学第一医院（第一临床医学院）</w:t>
      </w:r>
    </w:p>
    <w:p w14:paraId="059BC16A">
      <w:pPr>
        <w:spacing w:before="156" w:beforeLines="50" w:after="156" w:afterLines="50"/>
        <w:jc w:val="center"/>
        <w:rPr>
          <w:rFonts w:ascii="黑体" w:hAnsi="黑体" w:eastAsia="黑体"/>
          <w:sz w:val="32"/>
          <w:szCs w:val="32"/>
          <w:highlight w:val="none"/>
        </w:rPr>
      </w:pPr>
      <w:r>
        <w:rPr>
          <w:rFonts w:hint="eastAsia" w:ascii="黑体" w:eastAsia="黑体"/>
          <w:b/>
          <w:bCs/>
          <w:sz w:val="36"/>
          <w:szCs w:val="36"/>
          <w:highlight w:val="none"/>
        </w:rPr>
        <w:t>班主任</w:t>
      </w:r>
      <w:r>
        <w:rPr>
          <w:rFonts w:hint="eastAsia" w:ascii="黑体" w:eastAsia="黑体"/>
          <w:b/>
          <w:bCs/>
          <w:sz w:val="36"/>
          <w:szCs w:val="36"/>
          <w:highlight w:val="none"/>
          <w:lang w:val="en-US" w:eastAsia="zh-CN"/>
        </w:rPr>
        <w:t>工作</w:t>
      </w:r>
      <w:r>
        <w:rPr>
          <w:rFonts w:hint="eastAsia" w:ascii="黑体" w:eastAsia="黑体"/>
          <w:b/>
          <w:bCs/>
          <w:sz w:val="36"/>
          <w:szCs w:val="36"/>
          <w:highlight w:val="none"/>
        </w:rPr>
        <w:t>学生评议表</w:t>
      </w:r>
    </w:p>
    <w:p w14:paraId="79F8A1A6">
      <w:pPr>
        <w:spacing w:line="276" w:lineRule="auto"/>
        <w:rPr>
          <w:rFonts w:ascii="宋体" w:hAnsi="宋体"/>
          <w:b/>
          <w:sz w:val="24"/>
          <w:szCs w:val="24"/>
          <w:highlight w:val="none"/>
        </w:rPr>
      </w:pPr>
      <w:r>
        <w:rPr>
          <w:rFonts w:hint="eastAsia" w:ascii="宋体" w:hAnsi="宋体"/>
          <w:b/>
          <w:sz w:val="24"/>
          <w:szCs w:val="24"/>
          <w:highlight w:val="none"/>
          <w:u w:val="single"/>
        </w:rPr>
        <w:t xml:space="preserve">               </w:t>
      </w:r>
      <w:r>
        <w:rPr>
          <w:rFonts w:hint="eastAsia" w:ascii="宋体" w:hAnsi="宋体"/>
          <w:b/>
          <w:sz w:val="24"/>
          <w:szCs w:val="24"/>
          <w:highlight w:val="none"/>
        </w:rPr>
        <w:t>级 _______________ 班        填表时间：    年  月  日</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55"/>
        <w:gridCol w:w="755"/>
        <w:gridCol w:w="56"/>
        <w:gridCol w:w="700"/>
        <w:gridCol w:w="755"/>
        <w:gridCol w:w="756"/>
        <w:gridCol w:w="755"/>
        <w:gridCol w:w="755"/>
        <w:gridCol w:w="756"/>
        <w:gridCol w:w="755"/>
        <w:gridCol w:w="756"/>
      </w:tblGrid>
      <w:tr w14:paraId="47E4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517" w:type="dxa"/>
            <w:gridSpan w:val="4"/>
            <w:vAlign w:val="center"/>
          </w:tcPr>
          <w:p w14:paraId="601C5A39">
            <w:pPr>
              <w:spacing w:line="276" w:lineRule="auto"/>
              <w:jc w:val="center"/>
              <w:rPr>
                <w:rFonts w:ascii="宋体" w:hAnsi="宋体"/>
                <w:b/>
                <w:sz w:val="24"/>
                <w:szCs w:val="24"/>
                <w:highlight w:val="none"/>
              </w:rPr>
            </w:pPr>
            <w:r>
              <w:rPr>
                <w:rFonts w:hint="eastAsia" w:ascii="宋体" w:hAnsi="宋体"/>
                <w:b/>
                <w:sz w:val="24"/>
                <w:szCs w:val="24"/>
                <w:highlight w:val="none"/>
              </w:rPr>
              <w:t>班主任姓名</w:t>
            </w:r>
          </w:p>
        </w:tc>
        <w:tc>
          <w:tcPr>
            <w:tcW w:w="5988" w:type="dxa"/>
            <w:gridSpan w:val="8"/>
            <w:vAlign w:val="center"/>
          </w:tcPr>
          <w:p w14:paraId="29EFA264">
            <w:pPr>
              <w:spacing w:line="276" w:lineRule="auto"/>
              <w:jc w:val="center"/>
              <w:rPr>
                <w:rFonts w:ascii="宋体" w:hAnsi="宋体"/>
                <w:b/>
                <w:sz w:val="24"/>
                <w:szCs w:val="24"/>
                <w:highlight w:val="none"/>
              </w:rPr>
            </w:pPr>
          </w:p>
        </w:tc>
      </w:tr>
      <w:tr w14:paraId="190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51" w:type="dxa"/>
            <w:vAlign w:val="center"/>
          </w:tcPr>
          <w:p w14:paraId="37403E1D">
            <w:pPr>
              <w:spacing w:line="276" w:lineRule="auto"/>
              <w:jc w:val="center"/>
              <w:rPr>
                <w:rFonts w:ascii="宋体" w:hAnsi="宋体"/>
                <w:b/>
                <w:sz w:val="24"/>
                <w:szCs w:val="24"/>
                <w:highlight w:val="none"/>
              </w:rPr>
            </w:pPr>
            <w:r>
              <w:rPr>
                <w:rFonts w:hint="eastAsia" w:ascii="宋体" w:hAnsi="宋体"/>
                <w:b/>
                <w:sz w:val="24"/>
                <w:szCs w:val="24"/>
                <w:highlight w:val="none"/>
              </w:rPr>
              <w:t>项目</w:t>
            </w:r>
          </w:p>
        </w:tc>
        <w:tc>
          <w:tcPr>
            <w:tcW w:w="7554" w:type="dxa"/>
            <w:gridSpan w:val="11"/>
            <w:vAlign w:val="center"/>
          </w:tcPr>
          <w:p w14:paraId="3AC85A39">
            <w:pPr>
              <w:spacing w:line="276" w:lineRule="auto"/>
              <w:jc w:val="center"/>
              <w:rPr>
                <w:rFonts w:ascii="宋体" w:hAnsi="宋体"/>
                <w:b/>
                <w:sz w:val="24"/>
                <w:szCs w:val="24"/>
                <w:highlight w:val="none"/>
              </w:rPr>
            </w:pPr>
            <w:r>
              <w:rPr>
                <w:rFonts w:hint="eastAsia" w:ascii="宋体" w:hAnsi="宋体"/>
                <w:b/>
                <w:sz w:val="24"/>
                <w:szCs w:val="24"/>
                <w:highlight w:val="none"/>
              </w:rPr>
              <w:t>学  生  评  议</w:t>
            </w:r>
          </w:p>
        </w:tc>
      </w:tr>
      <w:tr w14:paraId="76CB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jc w:val="center"/>
        </w:trPr>
        <w:tc>
          <w:tcPr>
            <w:tcW w:w="951" w:type="dxa"/>
            <w:vAlign w:val="center"/>
          </w:tcPr>
          <w:p w14:paraId="11A3A346">
            <w:pPr>
              <w:spacing w:line="276" w:lineRule="auto"/>
              <w:jc w:val="center"/>
              <w:rPr>
                <w:rFonts w:ascii="宋体" w:hAnsi="宋体"/>
                <w:b/>
                <w:sz w:val="24"/>
                <w:szCs w:val="24"/>
                <w:highlight w:val="none"/>
              </w:rPr>
            </w:pPr>
            <w:r>
              <w:rPr>
                <w:rFonts w:hint="eastAsia" w:ascii="宋体" w:hAnsi="宋体"/>
                <w:b/>
                <w:sz w:val="24"/>
                <w:szCs w:val="24"/>
                <w:highlight w:val="none"/>
              </w:rPr>
              <w:t>考</w:t>
            </w:r>
          </w:p>
          <w:p w14:paraId="4AF1E96E">
            <w:pPr>
              <w:spacing w:line="276" w:lineRule="auto"/>
              <w:jc w:val="center"/>
              <w:rPr>
                <w:rFonts w:ascii="宋体" w:hAnsi="宋体"/>
                <w:b/>
                <w:sz w:val="24"/>
                <w:szCs w:val="24"/>
                <w:highlight w:val="none"/>
              </w:rPr>
            </w:pPr>
            <w:r>
              <w:rPr>
                <w:rFonts w:hint="eastAsia" w:ascii="宋体" w:hAnsi="宋体"/>
                <w:b/>
                <w:sz w:val="24"/>
                <w:szCs w:val="24"/>
                <w:highlight w:val="none"/>
              </w:rPr>
              <w:t>评</w:t>
            </w:r>
          </w:p>
          <w:p w14:paraId="4C53B285">
            <w:pPr>
              <w:spacing w:line="276" w:lineRule="auto"/>
              <w:jc w:val="center"/>
              <w:rPr>
                <w:rFonts w:ascii="宋体" w:hAnsi="宋体"/>
                <w:b/>
                <w:sz w:val="24"/>
                <w:szCs w:val="24"/>
                <w:highlight w:val="none"/>
              </w:rPr>
            </w:pPr>
            <w:r>
              <w:rPr>
                <w:rFonts w:hint="eastAsia" w:ascii="宋体" w:hAnsi="宋体"/>
                <w:b/>
                <w:sz w:val="24"/>
                <w:szCs w:val="24"/>
                <w:highlight w:val="none"/>
              </w:rPr>
              <w:t>项</w:t>
            </w:r>
          </w:p>
          <w:p w14:paraId="2F1B39B0">
            <w:pPr>
              <w:spacing w:line="276" w:lineRule="auto"/>
              <w:jc w:val="center"/>
              <w:rPr>
                <w:rFonts w:ascii="宋体" w:hAnsi="宋体"/>
                <w:sz w:val="24"/>
                <w:szCs w:val="24"/>
                <w:highlight w:val="none"/>
              </w:rPr>
            </w:pPr>
            <w:r>
              <w:rPr>
                <w:rFonts w:hint="eastAsia" w:ascii="宋体" w:hAnsi="宋体"/>
                <w:b/>
                <w:sz w:val="24"/>
                <w:szCs w:val="24"/>
                <w:highlight w:val="none"/>
              </w:rPr>
              <w:t>目</w:t>
            </w:r>
          </w:p>
        </w:tc>
        <w:tc>
          <w:tcPr>
            <w:tcW w:w="755" w:type="dxa"/>
            <w:vAlign w:val="center"/>
          </w:tcPr>
          <w:p w14:paraId="72A95652">
            <w:pPr>
              <w:spacing w:line="276" w:lineRule="auto"/>
              <w:jc w:val="center"/>
              <w:rPr>
                <w:rFonts w:ascii="宋体" w:hAnsi="宋体"/>
                <w:sz w:val="24"/>
                <w:szCs w:val="24"/>
                <w:highlight w:val="none"/>
              </w:rPr>
            </w:pPr>
            <w:r>
              <w:rPr>
                <w:rFonts w:hint="eastAsia" w:ascii="宋体" w:hAnsi="宋体"/>
                <w:sz w:val="24"/>
                <w:szCs w:val="24"/>
                <w:highlight w:val="none"/>
              </w:rPr>
              <w:t>召开班会情况</w:t>
            </w:r>
          </w:p>
        </w:tc>
        <w:tc>
          <w:tcPr>
            <w:tcW w:w="755" w:type="dxa"/>
            <w:vAlign w:val="center"/>
          </w:tcPr>
          <w:p w14:paraId="3927CA2F">
            <w:pPr>
              <w:spacing w:line="276" w:lineRule="auto"/>
              <w:jc w:val="center"/>
              <w:rPr>
                <w:rFonts w:ascii="宋体" w:hAnsi="宋体"/>
                <w:sz w:val="24"/>
                <w:szCs w:val="24"/>
                <w:highlight w:val="none"/>
              </w:rPr>
            </w:pPr>
            <w:r>
              <w:rPr>
                <w:rFonts w:hint="eastAsia" w:ascii="宋体" w:hAnsi="宋体"/>
                <w:sz w:val="24"/>
                <w:szCs w:val="24"/>
                <w:highlight w:val="none"/>
              </w:rPr>
              <w:t>深入班级学生宿舍的情况</w:t>
            </w:r>
          </w:p>
        </w:tc>
        <w:tc>
          <w:tcPr>
            <w:tcW w:w="756" w:type="dxa"/>
            <w:gridSpan w:val="2"/>
            <w:vAlign w:val="center"/>
          </w:tcPr>
          <w:p w14:paraId="040905ED">
            <w:pPr>
              <w:spacing w:line="276" w:lineRule="auto"/>
              <w:jc w:val="center"/>
              <w:rPr>
                <w:rFonts w:ascii="宋体" w:hAnsi="宋体"/>
                <w:sz w:val="24"/>
                <w:szCs w:val="24"/>
                <w:highlight w:val="none"/>
              </w:rPr>
            </w:pPr>
            <w:r>
              <w:rPr>
                <w:rFonts w:hint="eastAsia" w:ascii="宋体" w:hAnsi="宋体"/>
                <w:sz w:val="24"/>
                <w:szCs w:val="24"/>
                <w:highlight w:val="none"/>
              </w:rPr>
              <w:t>解决学生思想心理问题的情况</w:t>
            </w:r>
          </w:p>
        </w:tc>
        <w:tc>
          <w:tcPr>
            <w:tcW w:w="755" w:type="dxa"/>
            <w:vAlign w:val="center"/>
          </w:tcPr>
          <w:p w14:paraId="7832709C">
            <w:pPr>
              <w:spacing w:line="276" w:lineRule="auto"/>
              <w:jc w:val="center"/>
              <w:rPr>
                <w:rFonts w:ascii="宋体" w:hAnsi="宋体"/>
                <w:sz w:val="24"/>
                <w:szCs w:val="24"/>
                <w:highlight w:val="none"/>
              </w:rPr>
            </w:pPr>
            <w:r>
              <w:rPr>
                <w:rFonts w:hint="eastAsia" w:ascii="宋体" w:hAnsi="宋体"/>
                <w:sz w:val="24"/>
                <w:szCs w:val="24"/>
                <w:highlight w:val="none"/>
              </w:rPr>
              <w:t>参加经济困难学生评议情况</w:t>
            </w:r>
          </w:p>
        </w:tc>
        <w:tc>
          <w:tcPr>
            <w:tcW w:w="756" w:type="dxa"/>
            <w:vAlign w:val="center"/>
          </w:tcPr>
          <w:p w14:paraId="6E9E99AA">
            <w:pPr>
              <w:spacing w:line="276" w:lineRule="auto"/>
              <w:jc w:val="center"/>
              <w:rPr>
                <w:rFonts w:ascii="宋体" w:hAnsi="宋体"/>
                <w:sz w:val="24"/>
                <w:szCs w:val="24"/>
                <w:highlight w:val="none"/>
              </w:rPr>
            </w:pPr>
            <w:r>
              <w:rPr>
                <w:rFonts w:hint="eastAsia" w:ascii="宋体" w:hAnsi="宋体"/>
                <w:sz w:val="24"/>
                <w:szCs w:val="24"/>
                <w:highlight w:val="none"/>
              </w:rPr>
              <w:t>选用学生班干部情况</w:t>
            </w:r>
          </w:p>
        </w:tc>
        <w:tc>
          <w:tcPr>
            <w:tcW w:w="755" w:type="dxa"/>
            <w:vAlign w:val="center"/>
          </w:tcPr>
          <w:p w14:paraId="61D8EDEF">
            <w:pPr>
              <w:spacing w:line="276" w:lineRule="auto"/>
              <w:jc w:val="center"/>
              <w:rPr>
                <w:rFonts w:ascii="宋体" w:hAnsi="宋体"/>
                <w:sz w:val="24"/>
                <w:szCs w:val="24"/>
                <w:highlight w:val="none"/>
              </w:rPr>
            </w:pPr>
            <w:r>
              <w:rPr>
                <w:rFonts w:hint="eastAsia" w:ascii="宋体" w:hAnsi="宋体"/>
                <w:sz w:val="24"/>
                <w:szCs w:val="24"/>
                <w:highlight w:val="none"/>
              </w:rPr>
              <w:t>工作能力及态度</w:t>
            </w:r>
          </w:p>
        </w:tc>
        <w:tc>
          <w:tcPr>
            <w:tcW w:w="755" w:type="dxa"/>
            <w:vAlign w:val="center"/>
          </w:tcPr>
          <w:p w14:paraId="6A008EAD">
            <w:pPr>
              <w:spacing w:line="276" w:lineRule="auto"/>
              <w:jc w:val="center"/>
              <w:rPr>
                <w:rFonts w:hint="eastAsia" w:ascii="宋体" w:hAnsi="宋体"/>
                <w:sz w:val="24"/>
                <w:szCs w:val="24"/>
                <w:highlight w:val="none"/>
              </w:rPr>
            </w:pPr>
            <w:r>
              <w:rPr>
                <w:rFonts w:hint="eastAsia" w:ascii="宋体" w:hAnsi="宋体"/>
                <w:sz w:val="24"/>
                <w:szCs w:val="24"/>
                <w:highlight w:val="none"/>
                <w:lang w:val="en-US" w:eastAsia="zh-CN"/>
              </w:rPr>
              <w:t>医德医风</w:t>
            </w:r>
            <w:r>
              <w:rPr>
                <w:rFonts w:hint="eastAsia" w:ascii="宋体" w:hAnsi="宋体"/>
                <w:sz w:val="24"/>
                <w:szCs w:val="24"/>
                <w:highlight w:val="none"/>
              </w:rPr>
              <w:t>师德</w:t>
            </w:r>
          </w:p>
          <w:p w14:paraId="7AE573B8">
            <w:pPr>
              <w:spacing w:line="276" w:lineRule="auto"/>
              <w:jc w:val="center"/>
              <w:rPr>
                <w:rFonts w:hint="eastAsia" w:ascii="宋体" w:hAnsi="宋体" w:eastAsiaTheme="minorEastAsia"/>
                <w:sz w:val="24"/>
                <w:szCs w:val="24"/>
                <w:highlight w:val="none"/>
                <w:lang w:val="en-US" w:eastAsia="zh-CN"/>
              </w:rPr>
            </w:pPr>
            <w:r>
              <w:rPr>
                <w:rFonts w:hint="eastAsia" w:ascii="宋体" w:hAnsi="宋体"/>
                <w:sz w:val="24"/>
                <w:szCs w:val="24"/>
                <w:highlight w:val="none"/>
                <w:lang w:val="en-US" w:eastAsia="zh-CN"/>
              </w:rPr>
              <w:t>师风</w:t>
            </w:r>
          </w:p>
        </w:tc>
        <w:tc>
          <w:tcPr>
            <w:tcW w:w="756" w:type="dxa"/>
            <w:vAlign w:val="center"/>
          </w:tcPr>
          <w:p w14:paraId="1EB842D9">
            <w:pPr>
              <w:spacing w:line="276" w:lineRule="auto"/>
              <w:jc w:val="center"/>
              <w:rPr>
                <w:rFonts w:ascii="宋体" w:hAnsi="宋体"/>
                <w:sz w:val="24"/>
                <w:szCs w:val="24"/>
                <w:highlight w:val="none"/>
              </w:rPr>
            </w:pPr>
            <w:r>
              <w:rPr>
                <w:rFonts w:hint="eastAsia" w:ascii="宋体" w:hAnsi="宋体"/>
                <w:sz w:val="24"/>
                <w:szCs w:val="24"/>
                <w:highlight w:val="none"/>
              </w:rPr>
              <w:t>为学生服务意识</w:t>
            </w:r>
          </w:p>
        </w:tc>
        <w:tc>
          <w:tcPr>
            <w:tcW w:w="755" w:type="dxa"/>
            <w:vAlign w:val="center"/>
          </w:tcPr>
          <w:p w14:paraId="459981C4">
            <w:pPr>
              <w:spacing w:line="276" w:lineRule="auto"/>
              <w:jc w:val="center"/>
              <w:rPr>
                <w:rFonts w:ascii="宋体" w:hAnsi="宋体"/>
                <w:sz w:val="24"/>
                <w:szCs w:val="24"/>
                <w:highlight w:val="none"/>
              </w:rPr>
            </w:pPr>
            <w:r>
              <w:rPr>
                <w:rFonts w:hint="eastAsia" w:ascii="宋体" w:hAnsi="宋体"/>
                <w:sz w:val="24"/>
                <w:szCs w:val="24"/>
                <w:highlight w:val="none"/>
              </w:rPr>
              <w:t>组织学生学习交流情况</w:t>
            </w:r>
          </w:p>
        </w:tc>
        <w:tc>
          <w:tcPr>
            <w:tcW w:w="756" w:type="dxa"/>
            <w:vAlign w:val="center"/>
          </w:tcPr>
          <w:p w14:paraId="43CCF247">
            <w:pPr>
              <w:spacing w:line="276" w:lineRule="auto"/>
              <w:jc w:val="center"/>
              <w:rPr>
                <w:rFonts w:ascii="宋体" w:hAnsi="宋体"/>
                <w:sz w:val="24"/>
                <w:szCs w:val="24"/>
                <w:highlight w:val="none"/>
              </w:rPr>
            </w:pPr>
            <w:r>
              <w:rPr>
                <w:rFonts w:hint="eastAsia" w:ascii="宋体" w:hAnsi="宋体"/>
                <w:sz w:val="24"/>
                <w:szCs w:val="24"/>
                <w:highlight w:val="none"/>
              </w:rPr>
              <w:t>对班主任工作的整体满意度</w:t>
            </w:r>
          </w:p>
        </w:tc>
      </w:tr>
      <w:tr w14:paraId="2085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51" w:type="dxa"/>
            <w:vAlign w:val="center"/>
          </w:tcPr>
          <w:p w14:paraId="0D051C21">
            <w:pPr>
              <w:spacing w:line="276" w:lineRule="auto"/>
              <w:jc w:val="center"/>
              <w:rPr>
                <w:rFonts w:ascii="宋体" w:hAnsi="宋体"/>
                <w:b/>
                <w:sz w:val="24"/>
                <w:szCs w:val="24"/>
                <w:highlight w:val="none"/>
              </w:rPr>
            </w:pPr>
            <w:r>
              <w:rPr>
                <w:rFonts w:hint="eastAsia" w:ascii="宋体" w:hAnsi="宋体"/>
                <w:b/>
                <w:sz w:val="24"/>
                <w:szCs w:val="24"/>
                <w:highlight w:val="none"/>
              </w:rPr>
              <w:t>分值</w:t>
            </w:r>
          </w:p>
          <w:p w14:paraId="4E34A0B2">
            <w:pPr>
              <w:spacing w:line="276" w:lineRule="auto"/>
              <w:jc w:val="center"/>
              <w:rPr>
                <w:rFonts w:ascii="宋体" w:hAnsi="宋体"/>
                <w:b/>
                <w:sz w:val="24"/>
                <w:szCs w:val="24"/>
                <w:highlight w:val="none"/>
              </w:rPr>
            </w:pPr>
            <w:r>
              <w:rPr>
                <w:rFonts w:hint="eastAsia" w:ascii="宋体" w:hAnsi="宋体"/>
                <w:b/>
                <w:sz w:val="24"/>
                <w:szCs w:val="24"/>
                <w:highlight w:val="none"/>
              </w:rPr>
              <w:t>（60）</w:t>
            </w:r>
          </w:p>
        </w:tc>
        <w:tc>
          <w:tcPr>
            <w:tcW w:w="755" w:type="dxa"/>
            <w:vAlign w:val="center"/>
          </w:tcPr>
          <w:p w14:paraId="4B54ECBF">
            <w:pPr>
              <w:spacing w:line="276" w:lineRule="auto"/>
              <w:jc w:val="center"/>
              <w:rPr>
                <w:rFonts w:ascii="宋体" w:hAnsi="宋体"/>
                <w:sz w:val="24"/>
                <w:szCs w:val="24"/>
                <w:highlight w:val="none"/>
              </w:rPr>
            </w:pPr>
            <w:r>
              <w:rPr>
                <w:rFonts w:hint="eastAsia" w:ascii="宋体" w:hAnsi="宋体"/>
                <w:sz w:val="24"/>
                <w:szCs w:val="24"/>
                <w:highlight w:val="none"/>
              </w:rPr>
              <w:t>7</w:t>
            </w:r>
          </w:p>
        </w:tc>
        <w:tc>
          <w:tcPr>
            <w:tcW w:w="755" w:type="dxa"/>
            <w:vAlign w:val="center"/>
          </w:tcPr>
          <w:p w14:paraId="0B38E656">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3</w:t>
            </w:r>
          </w:p>
        </w:tc>
        <w:tc>
          <w:tcPr>
            <w:tcW w:w="756" w:type="dxa"/>
            <w:gridSpan w:val="2"/>
            <w:vAlign w:val="center"/>
          </w:tcPr>
          <w:p w14:paraId="177EFDEC">
            <w:pPr>
              <w:spacing w:line="276" w:lineRule="auto"/>
              <w:jc w:val="center"/>
              <w:rPr>
                <w:rFonts w:ascii="宋体" w:hAnsi="宋体"/>
                <w:sz w:val="24"/>
                <w:szCs w:val="24"/>
                <w:highlight w:val="none"/>
              </w:rPr>
            </w:pPr>
            <w:r>
              <w:rPr>
                <w:rFonts w:hint="eastAsia" w:ascii="宋体" w:hAnsi="宋体"/>
                <w:sz w:val="24"/>
                <w:szCs w:val="24"/>
                <w:highlight w:val="none"/>
              </w:rPr>
              <w:t>4</w:t>
            </w:r>
          </w:p>
        </w:tc>
        <w:tc>
          <w:tcPr>
            <w:tcW w:w="755" w:type="dxa"/>
            <w:vAlign w:val="center"/>
          </w:tcPr>
          <w:p w14:paraId="493FE8BF">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2</w:t>
            </w:r>
          </w:p>
        </w:tc>
        <w:tc>
          <w:tcPr>
            <w:tcW w:w="756" w:type="dxa"/>
            <w:vAlign w:val="center"/>
          </w:tcPr>
          <w:p w14:paraId="4EE86D05">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6</w:t>
            </w:r>
          </w:p>
        </w:tc>
        <w:tc>
          <w:tcPr>
            <w:tcW w:w="755" w:type="dxa"/>
            <w:vAlign w:val="center"/>
          </w:tcPr>
          <w:p w14:paraId="03B49E96">
            <w:pPr>
              <w:spacing w:line="276" w:lineRule="auto"/>
              <w:jc w:val="center"/>
              <w:rPr>
                <w:rFonts w:ascii="宋体" w:hAnsi="宋体"/>
                <w:sz w:val="24"/>
                <w:szCs w:val="24"/>
                <w:highlight w:val="none"/>
              </w:rPr>
            </w:pPr>
            <w:r>
              <w:rPr>
                <w:rFonts w:hint="eastAsia" w:ascii="宋体" w:hAnsi="宋体"/>
                <w:sz w:val="24"/>
                <w:szCs w:val="24"/>
                <w:highlight w:val="none"/>
              </w:rPr>
              <w:t>4</w:t>
            </w:r>
          </w:p>
        </w:tc>
        <w:tc>
          <w:tcPr>
            <w:tcW w:w="755" w:type="dxa"/>
            <w:vAlign w:val="center"/>
          </w:tcPr>
          <w:p w14:paraId="7278F343">
            <w:pPr>
              <w:spacing w:line="276" w:lineRule="auto"/>
              <w:jc w:val="center"/>
              <w:rPr>
                <w:rFonts w:ascii="宋体" w:hAnsi="宋体"/>
                <w:sz w:val="24"/>
                <w:szCs w:val="24"/>
                <w:highlight w:val="none"/>
              </w:rPr>
            </w:pPr>
            <w:r>
              <w:rPr>
                <w:rFonts w:hint="eastAsia" w:ascii="宋体" w:hAnsi="宋体"/>
                <w:sz w:val="24"/>
                <w:szCs w:val="24"/>
                <w:highlight w:val="none"/>
              </w:rPr>
              <w:t>7</w:t>
            </w:r>
          </w:p>
        </w:tc>
        <w:tc>
          <w:tcPr>
            <w:tcW w:w="756" w:type="dxa"/>
            <w:vAlign w:val="center"/>
          </w:tcPr>
          <w:p w14:paraId="6C4FD263">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7</w:t>
            </w:r>
          </w:p>
        </w:tc>
        <w:tc>
          <w:tcPr>
            <w:tcW w:w="755" w:type="dxa"/>
            <w:vAlign w:val="center"/>
          </w:tcPr>
          <w:p w14:paraId="619F0526">
            <w:pPr>
              <w:spacing w:line="276" w:lineRule="auto"/>
              <w:jc w:val="center"/>
              <w:rPr>
                <w:rFonts w:ascii="宋体" w:hAnsi="宋体"/>
                <w:sz w:val="24"/>
                <w:szCs w:val="24"/>
                <w:highlight w:val="none"/>
              </w:rPr>
            </w:pPr>
            <w:r>
              <w:rPr>
                <w:rFonts w:hint="eastAsia" w:ascii="宋体" w:hAnsi="宋体"/>
                <w:sz w:val="24"/>
                <w:szCs w:val="24"/>
                <w:highlight w:val="none"/>
              </w:rPr>
              <w:t>5</w:t>
            </w:r>
          </w:p>
        </w:tc>
        <w:tc>
          <w:tcPr>
            <w:tcW w:w="756" w:type="dxa"/>
            <w:vAlign w:val="center"/>
          </w:tcPr>
          <w:p w14:paraId="3553E6AA">
            <w:pPr>
              <w:spacing w:line="276" w:lineRule="auto"/>
              <w:jc w:val="center"/>
              <w:rPr>
                <w:rFonts w:ascii="宋体" w:hAnsi="宋体"/>
                <w:sz w:val="24"/>
                <w:szCs w:val="24"/>
                <w:highlight w:val="none"/>
              </w:rPr>
            </w:pPr>
            <w:r>
              <w:rPr>
                <w:rFonts w:hint="eastAsia" w:ascii="宋体" w:hAnsi="宋体"/>
                <w:sz w:val="24"/>
                <w:szCs w:val="24"/>
                <w:highlight w:val="none"/>
              </w:rPr>
              <w:t>15</w:t>
            </w:r>
          </w:p>
        </w:tc>
      </w:tr>
      <w:tr w14:paraId="59F5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51" w:type="dxa"/>
            <w:vAlign w:val="center"/>
          </w:tcPr>
          <w:p w14:paraId="7A41BAD0">
            <w:pPr>
              <w:spacing w:line="276" w:lineRule="auto"/>
              <w:jc w:val="center"/>
              <w:rPr>
                <w:rFonts w:ascii="宋体" w:hAnsi="宋体"/>
                <w:b/>
                <w:sz w:val="24"/>
                <w:szCs w:val="24"/>
                <w:highlight w:val="none"/>
              </w:rPr>
            </w:pPr>
            <w:r>
              <w:rPr>
                <w:rFonts w:hint="eastAsia" w:ascii="宋体" w:hAnsi="宋体"/>
                <w:b/>
                <w:sz w:val="24"/>
                <w:szCs w:val="24"/>
                <w:highlight w:val="none"/>
              </w:rPr>
              <w:t>得分</w:t>
            </w:r>
          </w:p>
        </w:tc>
        <w:tc>
          <w:tcPr>
            <w:tcW w:w="755" w:type="dxa"/>
          </w:tcPr>
          <w:p w14:paraId="7FE66C27">
            <w:pPr>
              <w:spacing w:line="276" w:lineRule="auto"/>
              <w:rPr>
                <w:rFonts w:ascii="宋体" w:hAnsi="宋体"/>
                <w:sz w:val="24"/>
                <w:szCs w:val="24"/>
                <w:highlight w:val="none"/>
              </w:rPr>
            </w:pPr>
          </w:p>
        </w:tc>
        <w:tc>
          <w:tcPr>
            <w:tcW w:w="755" w:type="dxa"/>
          </w:tcPr>
          <w:p w14:paraId="51B4034A">
            <w:pPr>
              <w:spacing w:line="276" w:lineRule="auto"/>
              <w:rPr>
                <w:rFonts w:ascii="宋体" w:hAnsi="宋体"/>
                <w:sz w:val="24"/>
                <w:szCs w:val="24"/>
                <w:highlight w:val="none"/>
              </w:rPr>
            </w:pPr>
          </w:p>
        </w:tc>
        <w:tc>
          <w:tcPr>
            <w:tcW w:w="756" w:type="dxa"/>
            <w:gridSpan w:val="2"/>
          </w:tcPr>
          <w:p w14:paraId="14D87ED9">
            <w:pPr>
              <w:spacing w:line="276" w:lineRule="auto"/>
              <w:rPr>
                <w:rFonts w:ascii="宋体" w:hAnsi="宋体"/>
                <w:sz w:val="24"/>
                <w:szCs w:val="24"/>
                <w:highlight w:val="none"/>
              </w:rPr>
            </w:pPr>
          </w:p>
        </w:tc>
        <w:tc>
          <w:tcPr>
            <w:tcW w:w="755" w:type="dxa"/>
          </w:tcPr>
          <w:p w14:paraId="38D53CE2">
            <w:pPr>
              <w:spacing w:line="276" w:lineRule="auto"/>
              <w:rPr>
                <w:rFonts w:ascii="宋体" w:hAnsi="宋体"/>
                <w:sz w:val="24"/>
                <w:szCs w:val="24"/>
                <w:highlight w:val="none"/>
              </w:rPr>
            </w:pPr>
          </w:p>
        </w:tc>
        <w:tc>
          <w:tcPr>
            <w:tcW w:w="756" w:type="dxa"/>
          </w:tcPr>
          <w:p w14:paraId="0D3BCB37">
            <w:pPr>
              <w:spacing w:line="276" w:lineRule="auto"/>
              <w:rPr>
                <w:rFonts w:ascii="宋体" w:hAnsi="宋体"/>
                <w:sz w:val="24"/>
                <w:szCs w:val="24"/>
                <w:highlight w:val="none"/>
              </w:rPr>
            </w:pPr>
          </w:p>
        </w:tc>
        <w:tc>
          <w:tcPr>
            <w:tcW w:w="755" w:type="dxa"/>
          </w:tcPr>
          <w:p w14:paraId="5DBD29DA">
            <w:pPr>
              <w:spacing w:line="276" w:lineRule="auto"/>
              <w:rPr>
                <w:rFonts w:ascii="宋体" w:hAnsi="宋体"/>
                <w:sz w:val="24"/>
                <w:szCs w:val="24"/>
                <w:highlight w:val="none"/>
              </w:rPr>
            </w:pPr>
          </w:p>
        </w:tc>
        <w:tc>
          <w:tcPr>
            <w:tcW w:w="755" w:type="dxa"/>
          </w:tcPr>
          <w:p w14:paraId="0A6ACAB5">
            <w:pPr>
              <w:spacing w:line="276" w:lineRule="auto"/>
              <w:rPr>
                <w:rFonts w:ascii="宋体" w:hAnsi="宋体"/>
                <w:sz w:val="24"/>
                <w:szCs w:val="24"/>
                <w:highlight w:val="none"/>
              </w:rPr>
            </w:pPr>
          </w:p>
        </w:tc>
        <w:tc>
          <w:tcPr>
            <w:tcW w:w="756" w:type="dxa"/>
          </w:tcPr>
          <w:p w14:paraId="17E68281">
            <w:pPr>
              <w:spacing w:line="276" w:lineRule="auto"/>
              <w:rPr>
                <w:rFonts w:ascii="宋体" w:hAnsi="宋体"/>
                <w:sz w:val="24"/>
                <w:szCs w:val="24"/>
                <w:highlight w:val="none"/>
              </w:rPr>
            </w:pPr>
          </w:p>
        </w:tc>
        <w:tc>
          <w:tcPr>
            <w:tcW w:w="755" w:type="dxa"/>
          </w:tcPr>
          <w:p w14:paraId="620F4CC8">
            <w:pPr>
              <w:spacing w:line="276" w:lineRule="auto"/>
              <w:rPr>
                <w:rFonts w:ascii="宋体" w:hAnsi="宋体"/>
                <w:sz w:val="24"/>
                <w:szCs w:val="24"/>
                <w:highlight w:val="none"/>
              </w:rPr>
            </w:pPr>
          </w:p>
        </w:tc>
        <w:tc>
          <w:tcPr>
            <w:tcW w:w="756" w:type="dxa"/>
          </w:tcPr>
          <w:p w14:paraId="371ABE50">
            <w:pPr>
              <w:spacing w:line="276" w:lineRule="auto"/>
              <w:rPr>
                <w:rFonts w:ascii="宋体" w:hAnsi="宋体"/>
                <w:sz w:val="24"/>
                <w:szCs w:val="24"/>
                <w:highlight w:val="none"/>
              </w:rPr>
            </w:pPr>
          </w:p>
        </w:tc>
      </w:tr>
      <w:tr w14:paraId="760D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51" w:type="dxa"/>
            <w:vAlign w:val="center"/>
          </w:tcPr>
          <w:p w14:paraId="0E1B1A3C">
            <w:pPr>
              <w:spacing w:line="276" w:lineRule="auto"/>
              <w:jc w:val="center"/>
              <w:rPr>
                <w:rFonts w:ascii="宋体" w:hAnsi="宋体"/>
                <w:b/>
                <w:sz w:val="24"/>
                <w:szCs w:val="24"/>
                <w:highlight w:val="none"/>
              </w:rPr>
            </w:pPr>
            <w:r>
              <w:rPr>
                <w:rFonts w:hint="eastAsia" w:ascii="宋体" w:hAnsi="宋体"/>
                <w:b/>
                <w:sz w:val="24"/>
                <w:szCs w:val="24"/>
                <w:highlight w:val="none"/>
              </w:rPr>
              <w:t>合计</w:t>
            </w:r>
          </w:p>
        </w:tc>
        <w:tc>
          <w:tcPr>
            <w:tcW w:w="7554" w:type="dxa"/>
            <w:gridSpan w:val="11"/>
            <w:vAlign w:val="center"/>
          </w:tcPr>
          <w:p w14:paraId="2D850E4D">
            <w:pPr>
              <w:spacing w:line="276" w:lineRule="auto"/>
              <w:rPr>
                <w:rFonts w:ascii="宋体" w:hAnsi="宋体"/>
                <w:sz w:val="24"/>
                <w:szCs w:val="24"/>
                <w:highlight w:val="none"/>
              </w:rPr>
            </w:pPr>
          </w:p>
        </w:tc>
      </w:tr>
      <w:tr w14:paraId="795A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2" w:hRule="atLeast"/>
          <w:jc w:val="center"/>
        </w:trPr>
        <w:tc>
          <w:tcPr>
            <w:tcW w:w="951" w:type="dxa"/>
            <w:vAlign w:val="center"/>
          </w:tcPr>
          <w:p w14:paraId="2443E712">
            <w:pPr>
              <w:spacing w:line="276" w:lineRule="auto"/>
              <w:jc w:val="center"/>
              <w:rPr>
                <w:rFonts w:ascii="宋体" w:hAnsi="宋体"/>
                <w:b/>
                <w:sz w:val="24"/>
                <w:szCs w:val="24"/>
                <w:highlight w:val="none"/>
              </w:rPr>
            </w:pPr>
            <w:r>
              <w:rPr>
                <w:rFonts w:hint="eastAsia" w:ascii="宋体" w:hAnsi="宋体"/>
                <w:b/>
                <w:sz w:val="24"/>
                <w:szCs w:val="24"/>
                <w:highlight w:val="none"/>
              </w:rPr>
              <w:t>记分</w:t>
            </w:r>
          </w:p>
          <w:p w14:paraId="3459C869">
            <w:pPr>
              <w:spacing w:line="276" w:lineRule="auto"/>
              <w:jc w:val="center"/>
              <w:rPr>
                <w:rFonts w:ascii="宋体" w:hAnsi="宋体"/>
                <w:b/>
                <w:sz w:val="24"/>
                <w:szCs w:val="24"/>
                <w:highlight w:val="none"/>
              </w:rPr>
            </w:pPr>
            <w:r>
              <w:rPr>
                <w:rFonts w:hint="eastAsia" w:ascii="宋体" w:hAnsi="宋体"/>
                <w:b/>
                <w:sz w:val="24"/>
                <w:szCs w:val="24"/>
                <w:highlight w:val="none"/>
              </w:rPr>
              <w:t>说明</w:t>
            </w:r>
          </w:p>
        </w:tc>
        <w:tc>
          <w:tcPr>
            <w:tcW w:w="7554" w:type="dxa"/>
            <w:gridSpan w:val="11"/>
            <w:vAlign w:val="center"/>
          </w:tcPr>
          <w:p w14:paraId="60C82223">
            <w:pPr>
              <w:spacing w:line="276" w:lineRule="auto"/>
              <w:rPr>
                <w:rFonts w:ascii="宋体" w:hAnsi="宋体"/>
                <w:sz w:val="24"/>
                <w:szCs w:val="24"/>
                <w:highlight w:val="none"/>
              </w:rPr>
            </w:pPr>
            <w:r>
              <w:rPr>
                <w:rFonts w:hint="eastAsia" w:ascii="宋体" w:hAnsi="宋体"/>
                <w:sz w:val="24"/>
                <w:szCs w:val="24"/>
                <w:highlight w:val="none"/>
              </w:rPr>
              <w:t>1、是否经常召开班会，并深入学生宿舍，经济困难学生的评议是否合理。</w:t>
            </w:r>
          </w:p>
          <w:p w14:paraId="6E153FAD">
            <w:pPr>
              <w:spacing w:line="276" w:lineRule="auto"/>
              <w:rPr>
                <w:rFonts w:ascii="宋体" w:hAnsi="宋体"/>
                <w:sz w:val="24"/>
                <w:szCs w:val="24"/>
                <w:highlight w:val="none"/>
              </w:rPr>
            </w:pPr>
            <w:r>
              <w:rPr>
                <w:rFonts w:hint="eastAsia" w:ascii="宋体" w:hAnsi="宋体"/>
                <w:sz w:val="24"/>
                <w:szCs w:val="24"/>
                <w:highlight w:val="none"/>
              </w:rPr>
              <w:t>2、是了解学生存在的心理问题，并及时帮助解决。</w:t>
            </w:r>
          </w:p>
          <w:p w14:paraId="3DDA23FF">
            <w:pPr>
              <w:spacing w:line="276" w:lineRule="auto"/>
              <w:rPr>
                <w:rFonts w:ascii="宋体" w:hAnsi="宋体"/>
                <w:sz w:val="24"/>
                <w:szCs w:val="24"/>
                <w:highlight w:val="none"/>
              </w:rPr>
            </w:pPr>
            <w:r>
              <w:rPr>
                <w:rFonts w:hint="eastAsia" w:ascii="宋体" w:hAnsi="宋体"/>
                <w:sz w:val="24"/>
                <w:szCs w:val="24"/>
                <w:highlight w:val="none"/>
              </w:rPr>
              <w:t>3、选用学生干部的情况是指班主任在选拔学生干部时是否公平，是否征求大部分学生的意见，选出的班干部是否积极发挥作用等。</w:t>
            </w:r>
          </w:p>
          <w:p w14:paraId="546567E5">
            <w:pPr>
              <w:spacing w:line="276" w:lineRule="auto"/>
              <w:rPr>
                <w:rFonts w:ascii="宋体" w:hAnsi="宋体"/>
                <w:sz w:val="24"/>
                <w:szCs w:val="24"/>
                <w:highlight w:val="none"/>
              </w:rPr>
            </w:pPr>
            <w:r>
              <w:rPr>
                <w:rFonts w:hint="eastAsia" w:ascii="宋体" w:hAnsi="宋体"/>
                <w:sz w:val="24"/>
                <w:szCs w:val="24"/>
                <w:highlight w:val="none"/>
              </w:rPr>
              <w:t>4、组织学生活动情况是指班主任组织年级学生开展课余文娱、体育活动的情况，是否有锻炼学生综合素质的作用等。</w:t>
            </w:r>
          </w:p>
        </w:tc>
      </w:tr>
    </w:tbl>
    <w:p w14:paraId="72895896">
      <w:pPr>
        <w:spacing w:line="276" w:lineRule="auto"/>
        <w:rPr>
          <w:rFonts w:ascii="宋体" w:hAnsi="宋体"/>
          <w:sz w:val="24"/>
          <w:szCs w:val="24"/>
          <w:highlight w:val="none"/>
        </w:rPr>
      </w:pPr>
      <w:r>
        <w:rPr>
          <w:rFonts w:hint="eastAsia" w:ascii="宋体" w:hAnsi="宋体"/>
          <w:sz w:val="24"/>
          <w:szCs w:val="24"/>
          <w:highlight w:val="none"/>
        </w:rPr>
        <w:t>注：此表考核内容由学院学工组负责组织班级学生抽样（不少于班级总人数的60%）。</w:t>
      </w:r>
    </w:p>
    <w:p w14:paraId="4DEAAEC8">
      <w:pPr>
        <w:spacing w:before="156" w:beforeLines="50" w:after="156" w:afterLines="50"/>
        <w:jc w:val="center"/>
        <w:rPr>
          <w:rFonts w:hint="eastAsia" w:ascii="黑体" w:eastAsia="黑体"/>
          <w:b/>
          <w:bCs/>
          <w:sz w:val="36"/>
          <w:szCs w:val="36"/>
          <w:highlight w:val="none"/>
          <w:lang w:val="en-US" w:eastAsia="zh-CN"/>
        </w:rPr>
      </w:pPr>
      <w:r>
        <w:rPr>
          <w:rFonts w:hint="eastAsia" w:ascii="黑体" w:eastAsia="黑体"/>
          <w:b/>
          <w:bCs/>
          <w:sz w:val="36"/>
          <w:szCs w:val="36"/>
          <w:highlight w:val="none"/>
          <w:lang w:val="en-US" w:eastAsia="zh-CN"/>
        </w:rPr>
        <w:t>兰州大学第一医院（第一临床医学院）</w:t>
      </w:r>
    </w:p>
    <w:p w14:paraId="2CBC2AB6">
      <w:pPr>
        <w:spacing w:before="156" w:beforeLines="50" w:after="156" w:afterLines="50"/>
        <w:jc w:val="center"/>
        <w:rPr>
          <w:rFonts w:ascii="黑体" w:eastAsia="黑体"/>
          <w:b/>
          <w:bCs/>
          <w:sz w:val="36"/>
          <w:szCs w:val="36"/>
          <w:highlight w:val="none"/>
        </w:rPr>
      </w:pPr>
      <w:r>
        <w:rPr>
          <w:rFonts w:hint="eastAsia" w:ascii="黑体" w:eastAsia="黑体"/>
          <w:b/>
          <w:bCs/>
          <w:sz w:val="36"/>
          <w:szCs w:val="36"/>
          <w:highlight w:val="none"/>
        </w:rPr>
        <w:t>班主任工作自评表</w:t>
      </w:r>
    </w:p>
    <w:p w14:paraId="2FB586D7">
      <w:pPr>
        <w:spacing w:line="276" w:lineRule="auto"/>
        <w:ind w:firstLine="120" w:firstLineChars="50"/>
        <w:rPr>
          <w:rFonts w:ascii="宋体" w:hAnsi="宋体"/>
          <w:b/>
          <w:sz w:val="24"/>
          <w:szCs w:val="24"/>
          <w:highlight w:val="none"/>
        </w:rPr>
      </w:pPr>
      <w:r>
        <w:rPr>
          <w:rFonts w:hint="eastAsia" w:ascii="宋体" w:hAnsi="宋体"/>
          <w:b/>
          <w:sz w:val="24"/>
          <w:szCs w:val="24"/>
          <w:highlight w:val="none"/>
        </w:rPr>
        <w:t>姓名：                                   填表时间：    年   月   日</w:t>
      </w:r>
    </w:p>
    <w:tbl>
      <w:tblPr>
        <w:tblStyle w:val="5"/>
        <w:tblW w:w="8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687"/>
        <w:gridCol w:w="243"/>
        <w:gridCol w:w="287"/>
        <w:gridCol w:w="900"/>
        <w:gridCol w:w="750"/>
        <w:gridCol w:w="805"/>
        <w:gridCol w:w="914"/>
        <w:gridCol w:w="1022"/>
        <w:gridCol w:w="900"/>
        <w:gridCol w:w="922"/>
      </w:tblGrid>
      <w:tr w14:paraId="0A65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278" w:type="dxa"/>
            <w:gridSpan w:val="2"/>
            <w:vAlign w:val="center"/>
          </w:tcPr>
          <w:p w14:paraId="12F79670">
            <w:pPr>
              <w:spacing w:line="360" w:lineRule="auto"/>
              <w:jc w:val="center"/>
              <w:rPr>
                <w:rFonts w:ascii="宋体" w:hAnsi="宋体"/>
                <w:b/>
                <w:sz w:val="24"/>
                <w:szCs w:val="24"/>
                <w:highlight w:val="none"/>
              </w:rPr>
            </w:pPr>
            <w:r>
              <w:rPr>
                <w:rFonts w:hint="eastAsia" w:ascii="宋体" w:hAnsi="宋体"/>
                <w:b/>
                <w:sz w:val="24"/>
                <w:szCs w:val="24"/>
                <w:highlight w:val="none"/>
              </w:rPr>
              <w:t>所带班级人数</w:t>
            </w:r>
          </w:p>
        </w:tc>
        <w:tc>
          <w:tcPr>
            <w:tcW w:w="5821" w:type="dxa"/>
            <w:gridSpan w:val="8"/>
            <w:vAlign w:val="center"/>
          </w:tcPr>
          <w:p w14:paraId="4926ED21">
            <w:pPr>
              <w:spacing w:line="360" w:lineRule="auto"/>
              <w:jc w:val="center"/>
              <w:rPr>
                <w:rFonts w:ascii="宋体" w:hAnsi="宋体"/>
                <w:b/>
                <w:sz w:val="24"/>
                <w:szCs w:val="24"/>
                <w:highlight w:val="none"/>
              </w:rPr>
            </w:pPr>
            <w:r>
              <w:rPr>
                <w:rFonts w:hint="eastAsia" w:ascii="宋体" w:hAnsi="宋体"/>
                <w:b/>
                <w:sz w:val="24"/>
                <w:szCs w:val="24"/>
                <w:highlight w:val="none"/>
              </w:rPr>
              <w:t>______级 ______班</w:t>
            </w:r>
            <w:r>
              <w:rPr>
                <w:rFonts w:hint="eastAsia" w:ascii="宋体" w:hAnsi="宋体"/>
                <w:b/>
                <w:sz w:val="24"/>
                <w:szCs w:val="24"/>
                <w:highlight w:val="none"/>
                <w:u w:val="single"/>
              </w:rPr>
              <w:t xml:space="preserve">         </w:t>
            </w:r>
            <w:r>
              <w:rPr>
                <w:rFonts w:hint="eastAsia" w:ascii="宋体" w:hAnsi="宋体"/>
                <w:b/>
                <w:sz w:val="24"/>
                <w:szCs w:val="24"/>
                <w:highlight w:val="none"/>
              </w:rPr>
              <w:t>人</w:t>
            </w:r>
          </w:p>
        </w:tc>
        <w:tc>
          <w:tcPr>
            <w:tcW w:w="922" w:type="dxa"/>
            <w:vAlign w:val="center"/>
          </w:tcPr>
          <w:p w14:paraId="02A6C503">
            <w:pPr>
              <w:spacing w:line="360" w:lineRule="auto"/>
              <w:jc w:val="center"/>
              <w:rPr>
                <w:rFonts w:hint="eastAsia" w:ascii="宋体" w:hAnsi="宋体"/>
                <w:b/>
                <w:sz w:val="24"/>
                <w:szCs w:val="24"/>
                <w:highlight w:val="none"/>
              </w:rPr>
            </w:pPr>
          </w:p>
        </w:tc>
      </w:tr>
      <w:tr w14:paraId="63FF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591" w:type="dxa"/>
            <w:vAlign w:val="center"/>
          </w:tcPr>
          <w:p w14:paraId="02EAA7C6">
            <w:pPr>
              <w:spacing w:line="360" w:lineRule="auto"/>
              <w:jc w:val="center"/>
              <w:rPr>
                <w:rFonts w:ascii="宋体" w:hAnsi="宋体"/>
                <w:b/>
                <w:sz w:val="24"/>
                <w:szCs w:val="24"/>
                <w:highlight w:val="none"/>
              </w:rPr>
            </w:pPr>
            <w:r>
              <w:rPr>
                <w:rFonts w:hint="eastAsia" w:ascii="宋体" w:hAnsi="宋体"/>
                <w:b/>
                <w:sz w:val="24"/>
                <w:szCs w:val="24"/>
                <w:highlight w:val="none"/>
              </w:rPr>
              <w:t>项目</w:t>
            </w:r>
          </w:p>
        </w:tc>
        <w:tc>
          <w:tcPr>
            <w:tcW w:w="6508" w:type="dxa"/>
            <w:gridSpan w:val="9"/>
            <w:vAlign w:val="center"/>
          </w:tcPr>
          <w:p w14:paraId="4B714A2B">
            <w:pPr>
              <w:spacing w:line="360" w:lineRule="auto"/>
              <w:jc w:val="center"/>
              <w:rPr>
                <w:rFonts w:ascii="宋体" w:hAnsi="宋体"/>
                <w:b/>
                <w:sz w:val="24"/>
                <w:szCs w:val="24"/>
                <w:highlight w:val="none"/>
              </w:rPr>
            </w:pPr>
            <w:r>
              <w:rPr>
                <w:rFonts w:hint="eastAsia" w:ascii="宋体" w:hAnsi="宋体"/>
                <w:b/>
                <w:sz w:val="24"/>
                <w:szCs w:val="24"/>
                <w:highlight w:val="none"/>
              </w:rPr>
              <w:t>自      评</w:t>
            </w:r>
          </w:p>
        </w:tc>
        <w:tc>
          <w:tcPr>
            <w:tcW w:w="922" w:type="dxa"/>
            <w:vAlign w:val="center"/>
          </w:tcPr>
          <w:p w14:paraId="19195669">
            <w:pPr>
              <w:spacing w:line="360" w:lineRule="auto"/>
              <w:jc w:val="center"/>
              <w:rPr>
                <w:rFonts w:hint="eastAsia" w:ascii="宋体" w:hAnsi="宋体"/>
                <w:b/>
                <w:sz w:val="24"/>
                <w:szCs w:val="24"/>
                <w:highlight w:val="none"/>
              </w:rPr>
            </w:pPr>
          </w:p>
        </w:tc>
      </w:tr>
      <w:tr w14:paraId="6990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6" w:hRule="atLeast"/>
          <w:jc w:val="center"/>
        </w:trPr>
        <w:tc>
          <w:tcPr>
            <w:tcW w:w="591" w:type="dxa"/>
            <w:vAlign w:val="center"/>
          </w:tcPr>
          <w:p w14:paraId="77397D06">
            <w:pPr>
              <w:spacing w:line="276" w:lineRule="auto"/>
              <w:jc w:val="center"/>
              <w:rPr>
                <w:rFonts w:ascii="宋体" w:hAnsi="宋体"/>
                <w:b/>
                <w:sz w:val="24"/>
                <w:szCs w:val="24"/>
                <w:highlight w:val="none"/>
              </w:rPr>
            </w:pPr>
            <w:r>
              <w:rPr>
                <w:rFonts w:hint="eastAsia" w:ascii="宋体" w:hAnsi="宋体"/>
                <w:b/>
                <w:sz w:val="24"/>
                <w:szCs w:val="24"/>
                <w:highlight w:val="none"/>
              </w:rPr>
              <w:t>考</w:t>
            </w:r>
          </w:p>
          <w:p w14:paraId="1C0EF90C">
            <w:pPr>
              <w:spacing w:line="276" w:lineRule="auto"/>
              <w:jc w:val="center"/>
              <w:rPr>
                <w:rFonts w:ascii="宋体" w:hAnsi="宋体"/>
                <w:b/>
                <w:sz w:val="24"/>
                <w:szCs w:val="24"/>
                <w:highlight w:val="none"/>
              </w:rPr>
            </w:pPr>
            <w:r>
              <w:rPr>
                <w:rFonts w:hint="eastAsia" w:ascii="宋体" w:hAnsi="宋体"/>
                <w:b/>
                <w:sz w:val="24"/>
                <w:szCs w:val="24"/>
                <w:highlight w:val="none"/>
              </w:rPr>
              <w:t>评</w:t>
            </w:r>
          </w:p>
          <w:p w14:paraId="508080C9">
            <w:pPr>
              <w:spacing w:line="276" w:lineRule="auto"/>
              <w:jc w:val="center"/>
              <w:rPr>
                <w:rFonts w:ascii="宋体" w:hAnsi="宋体"/>
                <w:b/>
                <w:sz w:val="24"/>
                <w:szCs w:val="24"/>
                <w:highlight w:val="none"/>
              </w:rPr>
            </w:pPr>
            <w:r>
              <w:rPr>
                <w:rFonts w:hint="eastAsia" w:ascii="宋体" w:hAnsi="宋体"/>
                <w:b/>
                <w:sz w:val="24"/>
                <w:szCs w:val="24"/>
                <w:highlight w:val="none"/>
              </w:rPr>
              <w:t>项</w:t>
            </w:r>
          </w:p>
          <w:p w14:paraId="1D41BBAB">
            <w:pPr>
              <w:spacing w:line="276" w:lineRule="auto"/>
              <w:jc w:val="center"/>
              <w:rPr>
                <w:rFonts w:ascii="宋体" w:hAnsi="宋体"/>
                <w:sz w:val="24"/>
                <w:szCs w:val="24"/>
                <w:highlight w:val="none"/>
              </w:rPr>
            </w:pPr>
            <w:r>
              <w:rPr>
                <w:rFonts w:hint="eastAsia" w:ascii="宋体" w:hAnsi="宋体"/>
                <w:b/>
                <w:sz w:val="24"/>
                <w:szCs w:val="24"/>
                <w:highlight w:val="none"/>
              </w:rPr>
              <w:t>目</w:t>
            </w:r>
          </w:p>
        </w:tc>
        <w:tc>
          <w:tcPr>
            <w:tcW w:w="1217" w:type="dxa"/>
            <w:gridSpan w:val="3"/>
            <w:vAlign w:val="center"/>
          </w:tcPr>
          <w:p w14:paraId="4885A72A">
            <w:pPr>
              <w:spacing w:line="276" w:lineRule="auto"/>
              <w:jc w:val="center"/>
              <w:rPr>
                <w:rFonts w:ascii="宋体" w:hAnsi="宋体"/>
                <w:sz w:val="24"/>
                <w:szCs w:val="24"/>
                <w:highlight w:val="none"/>
              </w:rPr>
            </w:pPr>
            <w:r>
              <w:rPr>
                <w:rFonts w:hint="eastAsia" w:ascii="宋体" w:hAnsi="宋体"/>
                <w:sz w:val="24"/>
                <w:szCs w:val="24"/>
                <w:highlight w:val="none"/>
              </w:rPr>
              <w:t>学</w:t>
            </w:r>
          </w:p>
          <w:p w14:paraId="069B2D99">
            <w:pPr>
              <w:spacing w:line="276" w:lineRule="auto"/>
              <w:jc w:val="center"/>
              <w:rPr>
                <w:rFonts w:ascii="宋体" w:hAnsi="宋体"/>
                <w:sz w:val="24"/>
                <w:szCs w:val="24"/>
                <w:highlight w:val="none"/>
              </w:rPr>
            </w:pPr>
            <w:r>
              <w:rPr>
                <w:rFonts w:hint="eastAsia" w:ascii="宋体" w:hAnsi="宋体"/>
                <w:sz w:val="24"/>
                <w:szCs w:val="24"/>
                <w:highlight w:val="none"/>
              </w:rPr>
              <w:t>期</w:t>
            </w:r>
          </w:p>
          <w:p w14:paraId="6C0BB1E0">
            <w:pPr>
              <w:spacing w:line="276" w:lineRule="auto"/>
              <w:jc w:val="center"/>
              <w:rPr>
                <w:rFonts w:ascii="宋体" w:hAnsi="宋体"/>
                <w:sz w:val="24"/>
                <w:szCs w:val="24"/>
                <w:highlight w:val="none"/>
              </w:rPr>
            </w:pPr>
            <w:r>
              <w:rPr>
                <w:rFonts w:hint="eastAsia" w:ascii="宋体" w:hAnsi="宋体"/>
                <w:sz w:val="24"/>
                <w:szCs w:val="24"/>
                <w:highlight w:val="none"/>
              </w:rPr>
              <w:t>工</w:t>
            </w:r>
          </w:p>
          <w:p w14:paraId="1BE652C9">
            <w:pPr>
              <w:spacing w:line="276" w:lineRule="auto"/>
              <w:jc w:val="center"/>
              <w:rPr>
                <w:rFonts w:ascii="宋体" w:hAnsi="宋体"/>
                <w:sz w:val="24"/>
                <w:szCs w:val="24"/>
                <w:highlight w:val="none"/>
              </w:rPr>
            </w:pPr>
            <w:r>
              <w:rPr>
                <w:rFonts w:hint="eastAsia" w:ascii="宋体" w:hAnsi="宋体"/>
                <w:sz w:val="24"/>
                <w:szCs w:val="24"/>
                <w:highlight w:val="none"/>
              </w:rPr>
              <w:t>作</w:t>
            </w:r>
          </w:p>
          <w:p w14:paraId="565C5497">
            <w:pPr>
              <w:spacing w:line="276" w:lineRule="auto"/>
              <w:jc w:val="center"/>
              <w:rPr>
                <w:rFonts w:ascii="宋体" w:hAnsi="宋体"/>
                <w:sz w:val="24"/>
                <w:szCs w:val="24"/>
                <w:highlight w:val="none"/>
              </w:rPr>
            </w:pPr>
            <w:r>
              <w:rPr>
                <w:rFonts w:hint="eastAsia" w:ascii="宋体" w:hAnsi="宋体"/>
                <w:sz w:val="24"/>
                <w:szCs w:val="24"/>
                <w:highlight w:val="none"/>
              </w:rPr>
              <w:t>计</w:t>
            </w:r>
          </w:p>
          <w:p w14:paraId="21D19951">
            <w:pPr>
              <w:spacing w:line="276" w:lineRule="auto"/>
              <w:jc w:val="center"/>
              <w:rPr>
                <w:rFonts w:ascii="宋体" w:hAnsi="宋体"/>
                <w:sz w:val="24"/>
                <w:szCs w:val="24"/>
                <w:highlight w:val="none"/>
              </w:rPr>
            </w:pPr>
            <w:r>
              <w:rPr>
                <w:rFonts w:hint="eastAsia" w:ascii="宋体" w:hAnsi="宋体"/>
                <w:sz w:val="24"/>
                <w:szCs w:val="24"/>
                <w:highlight w:val="none"/>
              </w:rPr>
              <w:t>划</w:t>
            </w:r>
          </w:p>
          <w:p w14:paraId="18230065">
            <w:pPr>
              <w:spacing w:line="276" w:lineRule="auto"/>
              <w:jc w:val="center"/>
              <w:rPr>
                <w:rFonts w:ascii="宋体" w:hAnsi="宋体"/>
                <w:sz w:val="24"/>
                <w:szCs w:val="24"/>
                <w:highlight w:val="none"/>
              </w:rPr>
            </w:pPr>
            <w:r>
              <w:rPr>
                <w:rFonts w:hint="eastAsia" w:ascii="宋体" w:hAnsi="宋体"/>
                <w:sz w:val="24"/>
                <w:szCs w:val="24"/>
                <w:highlight w:val="none"/>
              </w:rPr>
              <w:t>总</w:t>
            </w:r>
          </w:p>
          <w:p w14:paraId="5F1C8B47">
            <w:pPr>
              <w:spacing w:line="276" w:lineRule="auto"/>
              <w:jc w:val="center"/>
              <w:rPr>
                <w:rFonts w:ascii="宋体" w:hAnsi="宋体"/>
                <w:sz w:val="24"/>
                <w:szCs w:val="24"/>
                <w:highlight w:val="none"/>
              </w:rPr>
            </w:pPr>
            <w:r>
              <w:rPr>
                <w:rFonts w:hint="eastAsia" w:ascii="宋体" w:hAnsi="宋体"/>
                <w:sz w:val="24"/>
                <w:szCs w:val="24"/>
                <w:highlight w:val="none"/>
              </w:rPr>
              <w:t>结</w:t>
            </w:r>
          </w:p>
        </w:tc>
        <w:tc>
          <w:tcPr>
            <w:tcW w:w="900" w:type="dxa"/>
            <w:vAlign w:val="center"/>
          </w:tcPr>
          <w:p w14:paraId="502E5C96">
            <w:pPr>
              <w:spacing w:line="276" w:lineRule="auto"/>
              <w:jc w:val="center"/>
              <w:rPr>
                <w:rFonts w:ascii="宋体" w:hAnsi="宋体"/>
                <w:sz w:val="24"/>
                <w:szCs w:val="24"/>
                <w:highlight w:val="none"/>
              </w:rPr>
            </w:pPr>
            <w:r>
              <w:rPr>
                <w:rFonts w:hint="eastAsia" w:ascii="宋体" w:hAnsi="宋体"/>
                <w:sz w:val="24"/>
                <w:szCs w:val="24"/>
                <w:highlight w:val="none"/>
              </w:rPr>
              <w:t>年</w:t>
            </w:r>
          </w:p>
          <w:p w14:paraId="5D481FA6">
            <w:pPr>
              <w:spacing w:line="276" w:lineRule="auto"/>
              <w:jc w:val="center"/>
              <w:rPr>
                <w:rFonts w:ascii="宋体" w:hAnsi="宋体"/>
                <w:sz w:val="24"/>
                <w:szCs w:val="24"/>
                <w:highlight w:val="none"/>
              </w:rPr>
            </w:pPr>
            <w:r>
              <w:rPr>
                <w:rFonts w:hint="eastAsia" w:ascii="宋体" w:hAnsi="宋体"/>
                <w:sz w:val="24"/>
                <w:szCs w:val="24"/>
                <w:highlight w:val="none"/>
              </w:rPr>
              <w:t>级</w:t>
            </w:r>
          </w:p>
          <w:p w14:paraId="0EAC25DA">
            <w:pPr>
              <w:spacing w:line="276" w:lineRule="auto"/>
              <w:jc w:val="center"/>
              <w:rPr>
                <w:rFonts w:ascii="宋体" w:hAnsi="宋体"/>
                <w:sz w:val="24"/>
                <w:szCs w:val="24"/>
                <w:highlight w:val="none"/>
              </w:rPr>
            </w:pPr>
            <w:r>
              <w:rPr>
                <w:rFonts w:hint="eastAsia" w:ascii="宋体" w:hAnsi="宋体"/>
                <w:sz w:val="24"/>
                <w:szCs w:val="24"/>
                <w:highlight w:val="none"/>
              </w:rPr>
              <w:t>学</w:t>
            </w:r>
          </w:p>
          <w:p w14:paraId="32CAB144">
            <w:pPr>
              <w:spacing w:line="276" w:lineRule="auto"/>
              <w:jc w:val="center"/>
              <w:rPr>
                <w:rFonts w:ascii="宋体" w:hAnsi="宋体"/>
                <w:sz w:val="24"/>
                <w:szCs w:val="24"/>
                <w:highlight w:val="none"/>
              </w:rPr>
            </w:pPr>
            <w:r>
              <w:rPr>
                <w:rFonts w:hint="eastAsia" w:ascii="宋体" w:hAnsi="宋体"/>
                <w:sz w:val="24"/>
                <w:szCs w:val="24"/>
                <w:highlight w:val="none"/>
              </w:rPr>
              <w:t>风</w:t>
            </w:r>
          </w:p>
          <w:p w14:paraId="3C913978">
            <w:pPr>
              <w:spacing w:line="276" w:lineRule="auto"/>
              <w:jc w:val="center"/>
              <w:rPr>
                <w:rFonts w:ascii="宋体" w:hAnsi="宋体"/>
                <w:sz w:val="24"/>
                <w:szCs w:val="24"/>
                <w:highlight w:val="none"/>
              </w:rPr>
            </w:pPr>
            <w:r>
              <w:rPr>
                <w:rFonts w:hint="eastAsia" w:ascii="宋体" w:hAnsi="宋体"/>
                <w:sz w:val="24"/>
                <w:szCs w:val="24"/>
                <w:highlight w:val="none"/>
              </w:rPr>
              <w:t>建</w:t>
            </w:r>
          </w:p>
          <w:p w14:paraId="4AAA757D">
            <w:pPr>
              <w:spacing w:line="276" w:lineRule="auto"/>
              <w:jc w:val="center"/>
              <w:rPr>
                <w:rFonts w:ascii="宋体" w:hAnsi="宋体"/>
                <w:sz w:val="24"/>
                <w:szCs w:val="24"/>
                <w:highlight w:val="none"/>
              </w:rPr>
            </w:pPr>
            <w:r>
              <w:rPr>
                <w:rFonts w:hint="eastAsia" w:ascii="宋体" w:hAnsi="宋体"/>
                <w:sz w:val="24"/>
                <w:szCs w:val="24"/>
                <w:highlight w:val="none"/>
              </w:rPr>
              <w:t>设</w:t>
            </w:r>
          </w:p>
          <w:p w14:paraId="6F4A7CA0">
            <w:pPr>
              <w:spacing w:line="276" w:lineRule="auto"/>
              <w:jc w:val="center"/>
              <w:rPr>
                <w:rFonts w:ascii="宋体" w:hAnsi="宋体"/>
                <w:sz w:val="24"/>
                <w:szCs w:val="24"/>
                <w:highlight w:val="none"/>
              </w:rPr>
            </w:pPr>
            <w:r>
              <w:rPr>
                <w:rFonts w:hint="eastAsia" w:ascii="宋体" w:hAnsi="宋体"/>
                <w:sz w:val="24"/>
                <w:szCs w:val="24"/>
                <w:highlight w:val="none"/>
              </w:rPr>
              <w:t>情</w:t>
            </w:r>
          </w:p>
          <w:p w14:paraId="787C23EA">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750" w:type="dxa"/>
            <w:vAlign w:val="center"/>
          </w:tcPr>
          <w:p w14:paraId="34A745C0">
            <w:pPr>
              <w:spacing w:line="276" w:lineRule="auto"/>
              <w:jc w:val="center"/>
              <w:rPr>
                <w:rFonts w:ascii="宋体" w:hAnsi="宋体"/>
                <w:sz w:val="24"/>
                <w:szCs w:val="24"/>
                <w:highlight w:val="none"/>
              </w:rPr>
            </w:pPr>
            <w:r>
              <w:rPr>
                <w:rFonts w:hint="eastAsia" w:ascii="宋体" w:hAnsi="宋体"/>
                <w:sz w:val="24"/>
                <w:szCs w:val="24"/>
                <w:highlight w:val="none"/>
              </w:rPr>
              <w:t>年</w:t>
            </w:r>
          </w:p>
          <w:p w14:paraId="3AF7E9EA">
            <w:pPr>
              <w:spacing w:line="276" w:lineRule="auto"/>
              <w:jc w:val="center"/>
              <w:rPr>
                <w:rFonts w:ascii="宋体" w:hAnsi="宋体"/>
                <w:sz w:val="24"/>
                <w:szCs w:val="24"/>
                <w:highlight w:val="none"/>
              </w:rPr>
            </w:pPr>
            <w:r>
              <w:rPr>
                <w:rFonts w:hint="eastAsia" w:ascii="宋体" w:hAnsi="宋体"/>
                <w:sz w:val="24"/>
                <w:szCs w:val="24"/>
                <w:highlight w:val="none"/>
              </w:rPr>
              <w:t>级</w:t>
            </w:r>
          </w:p>
          <w:p w14:paraId="794C0EE1">
            <w:pPr>
              <w:spacing w:line="276" w:lineRule="auto"/>
              <w:jc w:val="center"/>
              <w:rPr>
                <w:rFonts w:ascii="宋体" w:hAnsi="宋体"/>
                <w:sz w:val="24"/>
                <w:szCs w:val="24"/>
                <w:highlight w:val="none"/>
              </w:rPr>
            </w:pPr>
            <w:r>
              <w:rPr>
                <w:rFonts w:hint="eastAsia" w:ascii="宋体" w:hAnsi="宋体"/>
                <w:sz w:val="24"/>
                <w:szCs w:val="24"/>
                <w:highlight w:val="none"/>
              </w:rPr>
              <w:t>工</w:t>
            </w:r>
          </w:p>
          <w:p w14:paraId="3640E68D">
            <w:pPr>
              <w:spacing w:line="276" w:lineRule="auto"/>
              <w:jc w:val="center"/>
              <w:rPr>
                <w:rFonts w:ascii="宋体" w:hAnsi="宋体"/>
                <w:sz w:val="24"/>
                <w:szCs w:val="24"/>
                <w:highlight w:val="none"/>
              </w:rPr>
            </w:pPr>
            <w:r>
              <w:rPr>
                <w:rFonts w:hint="eastAsia" w:ascii="宋体" w:hAnsi="宋体"/>
                <w:sz w:val="24"/>
                <w:szCs w:val="24"/>
                <w:highlight w:val="none"/>
              </w:rPr>
              <w:t>作</w:t>
            </w:r>
          </w:p>
          <w:p w14:paraId="2C174CCC">
            <w:pPr>
              <w:spacing w:line="276" w:lineRule="auto"/>
              <w:jc w:val="center"/>
              <w:rPr>
                <w:rFonts w:ascii="宋体" w:hAnsi="宋体"/>
                <w:sz w:val="24"/>
                <w:szCs w:val="24"/>
                <w:highlight w:val="none"/>
              </w:rPr>
            </w:pPr>
            <w:r>
              <w:rPr>
                <w:rFonts w:hint="eastAsia" w:ascii="宋体" w:hAnsi="宋体"/>
                <w:sz w:val="24"/>
                <w:szCs w:val="24"/>
                <w:highlight w:val="none"/>
              </w:rPr>
              <w:t>落</w:t>
            </w:r>
          </w:p>
          <w:p w14:paraId="4D0661BE">
            <w:pPr>
              <w:spacing w:line="276" w:lineRule="auto"/>
              <w:jc w:val="center"/>
              <w:rPr>
                <w:rFonts w:ascii="宋体" w:hAnsi="宋体"/>
                <w:sz w:val="24"/>
                <w:szCs w:val="24"/>
                <w:highlight w:val="none"/>
              </w:rPr>
            </w:pPr>
            <w:r>
              <w:rPr>
                <w:rFonts w:hint="eastAsia" w:ascii="宋体" w:hAnsi="宋体"/>
                <w:sz w:val="24"/>
                <w:szCs w:val="24"/>
                <w:highlight w:val="none"/>
              </w:rPr>
              <w:t>实</w:t>
            </w:r>
          </w:p>
          <w:p w14:paraId="171144E3">
            <w:pPr>
              <w:spacing w:line="276" w:lineRule="auto"/>
              <w:jc w:val="center"/>
              <w:rPr>
                <w:rFonts w:ascii="宋体" w:hAnsi="宋体"/>
                <w:sz w:val="24"/>
                <w:szCs w:val="24"/>
                <w:highlight w:val="none"/>
              </w:rPr>
            </w:pPr>
            <w:r>
              <w:rPr>
                <w:rFonts w:hint="eastAsia" w:ascii="宋体" w:hAnsi="宋体"/>
                <w:sz w:val="24"/>
                <w:szCs w:val="24"/>
                <w:highlight w:val="none"/>
              </w:rPr>
              <w:t>情</w:t>
            </w:r>
          </w:p>
          <w:p w14:paraId="13A0B957">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805" w:type="dxa"/>
            <w:vAlign w:val="center"/>
          </w:tcPr>
          <w:p w14:paraId="2047EAE1">
            <w:pPr>
              <w:spacing w:line="276" w:lineRule="auto"/>
              <w:jc w:val="center"/>
              <w:rPr>
                <w:rFonts w:ascii="宋体" w:hAnsi="宋体"/>
                <w:sz w:val="24"/>
                <w:szCs w:val="24"/>
                <w:highlight w:val="none"/>
              </w:rPr>
            </w:pPr>
            <w:r>
              <w:rPr>
                <w:rFonts w:hint="eastAsia" w:ascii="宋体" w:hAnsi="宋体"/>
                <w:sz w:val="24"/>
                <w:szCs w:val="24"/>
                <w:highlight w:val="none"/>
              </w:rPr>
              <w:t>思</w:t>
            </w:r>
          </w:p>
          <w:p w14:paraId="18C7C89D">
            <w:pPr>
              <w:spacing w:line="276" w:lineRule="auto"/>
              <w:jc w:val="center"/>
              <w:rPr>
                <w:rFonts w:ascii="宋体" w:hAnsi="宋体"/>
                <w:sz w:val="24"/>
                <w:szCs w:val="24"/>
                <w:highlight w:val="none"/>
              </w:rPr>
            </w:pPr>
            <w:r>
              <w:rPr>
                <w:rFonts w:hint="eastAsia" w:ascii="宋体" w:hAnsi="宋体"/>
                <w:sz w:val="24"/>
                <w:szCs w:val="24"/>
                <w:highlight w:val="none"/>
              </w:rPr>
              <w:t>想</w:t>
            </w:r>
          </w:p>
          <w:p w14:paraId="6CCDCC04">
            <w:pPr>
              <w:spacing w:line="276" w:lineRule="auto"/>
              <w:jc w:val="center"/>
              <w:rPr>
                <w:rFonts w:ascii="宋体" w:hAnsi="宋体"/>
                <w:sz w:val="24"/>
                <w:szCs w:val="24"/>
                <w:highlight w:val="none"/>
              </w:rPr>
            </w:pPr>
            <w:r>
              <w:rPr>
                <w:rFonts w:hint="eastAsia" w:ascii="宋体" w:hAnsi="宋体"/>
                <w:sz w:val="24"/>
                <w:szCs w:val="24"/>
                <w:highlight w:val="none"/>
              </w:rPr>
              <w:t>政</w:t>
            </w:r>
          </w:p>
          <w:p w14:paraId="266D3830">
            <w:pPr>
              <w:spacing w:line="276" w:lineRule="auto"/>
              <w:jc w:val="center"/>
              <w:rPr>
                <w:rFonts w:ascii="宋体" w:hAnsi="宋体"/>
                <w:sz w:val="24"/>
                <w:szCs w:val="24"/>
                <w:highlight w:val="none"/>
              </w:rPr>
            </w:pPr>
            <w:r>
              <w:rPr>
                <w:rFonts w:hint="eastAsia" w:ascii="宋体" w:hAnsi="宋体"/>
                <w:sz w:val="24"/>
                <w:szCs w:val="24"/>
                <w:highlight w:val="none"/>
              </w:rPr>
              <w:t>治</w:t>
            </w:r>
          </w:p>
          <w:p w14:paraId="34E4E3AA">
            <w:pPr>
              <w:spacing w:line="276" w:lineRule="auto"/>
              <w:jc w:val="center"/>
              <w:rPr>
                <w:rFonts w:ascii="宋体" w:hAnsi="宋体"/>
                <w:sz w:val="24"/>
                <w:szCs w:val="24"/>
                <w:highlight w:val="none"/>
              </w:rPr>
            </w:pPr>
            <w:r>
              <w:rPr>
                <w:rFonts w:hint="eastAsia" w:ascii="宋体" w:hAnsi="宋体"/>
                <w:sz w:val="24"/>
                <w:szCs w:val="24"/>
                <w:highlight w:val="none"/>
              </w:rPr>
              <w:t>工</w:t>
            </w:r>
          </w:p>
          <w:p w14:paraId="1466053C">
            <w:pPr>
              <w:spacing w:line="276" w:lineRule="auto"/>
              <w:jc w:val="center"/>
              <w:rPr>
                <w:rFonts w:ascii="宋体" w:hAnsi="宋体"/>
                <w:sz w:val="24"/>
                <w:szCs w:val="24"/>
                <w:highlight w:val="none"/>
              </w:rPr>
            </w:pPr>
            <w:r>
              <w:rPr>
                <w:rFonts w:hint="eastAsia" w:ascii="宋体" w:hAnsi="宋体"/>
                <w:sz w:val="24"/>
                <w:szCs w:val="24"/>
                <w:highlight w:val="none"/>
              </w:rPr>
              <w:t>作</w:t>
            </w:r>
          </w:p>
          <w:p w14:paraId="236E76D7">
            <w:pPr>
              <w:spacing w:line="276" w:lineRule="auto"/>
              <w:jc w:val="center"/>
              <w:rPr>
                <w:rFonts w:ascii="宋体" w:hAnsi="宋体"/>
                <w:sz w:val="24"/>
                <w:szCs w:val="24"/>
                <w:highlight w:val="none"/>
              </w:rPr>
            </w:pPr>
            <w:r>
              <w:rPr>
                <w:rFonts w:hint="eastAsia" w:ascii="宋体" w:hAnsi="宋体"/>
                <w:sz w:val="24"/>
                <w:szCs w:val="24"/>
                <w:highlight w:val="none"/>
              </w:rPr>
              <w:t>情</w:t>
            </w:r>
          </w:p>
          <w:p w14:paraId="2A76FB74">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914" w:type="dxa"/>
            <w:vAlign w:val="center"/>
          </w:tcPr>
          <w:p w14:paraId="4EC930F2">
            <w:pPr>
              <w:spacing w:line="276" w:lineRule="auto"/>
              <w:jc w:val="center"/>
              <w:rPr>
                <w:rFonts w:ascii="宋体" w:hAnsi="宋体"/>
                <w:sz w:val="24"/>
                <w:szCs w:val="24"/>
                <w:highlight w:val="none"/>
              </w:rPr>
            </w:pPr>
          </w:p>
          <w:p w14:paraId="2F2EE6D1">
            <w:pPr>
              <w:spacing w:line="276" w:lineRule="auto"/>
              <w:jc w:val="center"/>
              <w:rPr>
                <w:rFonts w:ascii="宋体" w:hAnsi="宋体"/>
                <w:sz w:val="24"/>
                <w:szCs w:val="24"/>
                <w:highlight w:val="none"/>
              </w:rPr>
            </w:pPr>
            <w:r>
              <w:rPr>
                <w:rFonts w:hint="eastAsia" w:ascii="宋体" w:hAnsi="宋体"/>
                <w:sz w:val="24"/>
                <w:szCs w:val="24"/>
                <w:highlight w:val="none"/>
              </w:rPr>
              <w:t>管</w:t>
            </w:r>
          </w:p>
          <w:p w14:paraId="5B5AE99C">
            <w:pPr>
              <w:spacing w:line="276" w:lineRule="auto"/>
              <w:jc w:val="center"/>
              <w:rPr>
                <w:rFonts w:ascii="宋体" w:hAnsi="宋体"/>
                <w:sz w:val="24"/>
                <w:szCs w:val="24"/>
                <w:highlight w:val="none"/>
              </w:rPr>
            </w:pPr>
            <w:r>
              <w:rPr>
                <w:rFonts w:hint="eastAsia" w:ascii="宋体" w:hAnsi="宋体"/>
                <w:sz w:val="24"/>
                <w:szCs w:val="24"/>
                <w:highlight w:val="none"/>
              </w:rPr>
              <w:t>理</w:t>
            </w:r>
          </w:p>
          <w:p w14:paraId="76A784F1">
            <w:pPr>
              <w:spacing w:line="276" w:lineRule="auto"/>
              <w:jc w:val="center"/>
              <w:rPr>
                <w:rFonts w:ascii="宋体" w:hAnsi="宋体"/>
                <w:sz w:val="24"/>
                <w:szCs w:val="24"/>
                <w:highlight w:val="none"/>
              </w:rPr>
            </w:pPr>
            <w:r>
              <w:rPr>
                <w:rFonts w:hint="eastAsia" w:ascii="宋体" w:hAnsi="宋体"/>
                <w:sz w:val="24"/>
                <w:szCs w:val="24"/>
                <w:highlight w:val="none"/>
              </w:rPr>
              <w:t>工</w:t>
            </w:r>
          </w:p>
          <w:p w14:paraId="511CBB40">
            <w:pPr>
              <w:spacing w:line="276" w:lineRule="auto"/>
              <w:jc w:val="center"/>
              <w:rPr>
                <w:rFonts w:ascii="宋体" w:hAnsi="宋体"/>
                <w:sz w:val="24"/>
                <w:szCs w:val="24"/>
                <w:highlight w:val="none"/>
              </w:rPr>
            </w:pPr>
            <w:r>
              <w:rPr>
                <w:rFonts w:hint="eastAsia" w:ascii="宋体" w:hAnsi="宋体"/>
                <w:sz w:val="24"/>
                <w:szCs w:val="24"/>
                <w:highlight w:val="none"/>
              </w:rPr>
              <w:t>作</w:t>
            </w:r>
          </w:p>
          <w:p w14:paraId="60ED71A4">
            <w:pPr>
              <w:spacing w:line="276" w:lineRule="auto"/>
              <w:jc w:val="center"/>
              <w:rPr>
                <w:rFonts w:ascii="宋体" w:hAnsi="宋体"/>
                <w:sz w:val="24"/>
                <w:szCs w:val="24"/>
                <w:highlight w:val="none"/>
              </w:rPr>
            </w:pPr>
            <w:r>
              <w:rPr>
                <w:rFonts w:hint="eastAsia" w:ascii="宋体" w:hAnsi="宋体"/>
                <w:sz w:val="24"/>
                <w:szCs w:val="24"/>
                <w:highlight w:val="none"/>
              </w:rPr>
              <w:t>情</w:t>
            </w:r>
          </w:p>
          <w:p w14:paraId="19322F6F">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1022" w:type="dxa"/>
            <w:vAlign w:val="center"/>
          </w:tcPr>
          <w:p w14:paraId="71E0ADDE">
            <w:pPr>
              <w:spacing w:line="276" w:lineRule="auto"/>
              <w:jc w:val="center"/>
              <w:rPr>
                <w:rFonts w:ascii="宋体" w:hAnsi="宋体"/>
                <w:sz w:val="24"/>
                <w:szCs w:val="24"/>
                <w:highlight w:val="none"/>
              </w:rPr>
            </w:pPr>
            <w:r>
              <w:rPr>
                <w:rFonts w:hint="eastAsia" w:ascii="宋体" w:hAnsi="宋体"/>
                <w:sz w:val="24"/>
                <w:szCs w:val="24"/>
                <w:highlight w:val="none"/>
              </w:rPr>
              <w:t>班</w:t>
            </w:r>
          </w:p>
          <w:p w14:paraId="6E8C78B4">
            <w:pPr>
              <w:spacing w:line="276" w:lineRule="auto"/>
              <w:jc w:val="center"/>
              <w:rPr>
                <w:rFonts w:ascii="宋体" w:hAnsi="宋体"/>
                <w:sz w:val="24"/>
                <w:szCs w:val="24"/>
                <w:highlight w:val="none"/>
              </w:rPr>
            </w:pPr>
            <w:r>
              <w:rPr>
                <w:rFonts w:hint="eastAsia" w:ascii="宋体" w:hAnsi="宋体"/>
                <w:sz w:val="24"/>
                <w:szCs w:val="24"/>
                <w:highlight w:val="none"/>
              </w:rPr>
              <w:t>级</w:t>
            </w:r>
          </w:p>
          <w:p w14:paraId="0EACE243">
            <w:pPr>
              <w:spacing w:line="276" w:lineRule="auto"/>
              <w:jc w:val="center"/>
              <w:rPr>
                <w:rFonts w:ascii="宋体" w:hAnsi="宋体"/>
                <w:sz w:val="24"/>
                <w:szCs w:val="24"/>
                <w:highlight w:val="none"/>
              </w:rPr>
            </w:pPr>
            <w:r>
              <w:rPr>
                <w:rFonts w:hint="eastAsia" w:ascii="宋体" w:hAnsi="宋体"/>
                <w:sz w:val="24"/>
                <w:szCs w:val="24"/>
                <w:highlight w:val="none"/>
              </w:rPr>
              <w:t>组</w:t>
            </w:r>
          </w:p>
          <w:p w14:paraId="17570A4D">
            <w:pPr>
              <w:spacing w:line="276" w:lineRule="auto"/>
              <w:jc w:val="center"/>
              <w:rPr>
                <w:rFonts w:ascii="宋体" w:hAnsi="宋体"/>
                <w:sz w:val="24"/>
                <w:szCs w:val="24"/>
                <w:highlight w:val="none"/>
              </w:rPr>
            </w:pPr>
            <w:r>
              <w:rPr>
                <w:rFonts w:hint="eastAsia" w:ascii="宋体" w:hAnsi="宋体"/>
                <w:sz w:val="24"/>
                <w:szCs w:val="24"/>
                <w:highlight w:val="none"/>
              </w:rPr>
              <w:t>织</w:t>
            </w:r>
          </w:p>
          <w:p w14:paraId="7A25EFE8">
            <w:pPr>
              <w:spacing w:line="276" w:lineRule="auto"/>
              <w:jc w:val="center"/>
              <w:rPr>
                <w:rFonts w:ascii="宋体" w:hAnsi="宋体"/>
                <w:sz w:val="24"/>
                <w:szCs w:val="24"/>
                <w:highlight w:val="none"/>
              </w:rPr>
            </w:pPr>
            <w:r>
              <w:rPr>
                <w:rFonts w:hint="eastAsia" w:ascii="宋体" w:hAnsi="宋体"/>
                <w:sz w:val="24"/>
                <w:szCs w:val="24"/>
                <w:highlight w:val="none"/>
              </w:rPr>
              <w:t>建</w:t>
            </w:r>
          </w:p>
          <w:p w14:paraId="1262AFBF">
            <w:pPr>
              <w:spacing w:line="276" w:lineRule="auto"/>
              <w:jc w:val="center"/>
              <w:rPr>
                <w:rFonts w:ascii="宋体" w:hAnsi="宋体"/>
                <w:sz w:val="24"/>
                <w:szCs w:val="24"/>
                <w:highlight w:val="none"/>
              </w:rPr>
            </w:pPr>
            <w:r>
              <w:rPr>
                <w:rFonts w:hint="eastAsia" w:ascii="宋体" w:hAnsi="宋体"/>
                <w:sz w:val="24"/>
                <w:szCs w:val="24"/>
                <w:highlight w:val="none"/>
              </w:rPr>
              <w:t>设</w:t>
            </w:r>
          </w:p>
          <w:p w14:paraId="71F835DB">
            <w:pPr>
              <w:spacing w:line="276" w:lineRule="auto"/>
              <w:jc w:val="center"/>
              <w:rPr>
                <w:rFonts w:ascii="宋体" w:hAnsi="宋体"/>
                <w:sz w:val="24"/>
                <w:szCs w:val="24"/>
                <w:highlight w:val="none"/>
              </w:rPr>
            </w:pPr>
            <w:r>
              <w:rPr>
                <w:rFonts w:hint="eastAsia" w:ascii="宋体" w:hAnsi="宋体"/>
                <w:sz w:val="24"/>
                <w:szCs w:val="24"/>
                <w:highlight w:val="none"/>
              </w:rPr>
              <w:t>情</w:t>
            </w:r>
          </w:p>
          <w:p w14:paraId="135DBBB4">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900" w:type="dxa"/>
            <w:vAlign w:val="center"/>
          </w:tcPr>
          <w:p w14:paraId="0B8A48D1">
            <w:pPr>
              <w:spacing w:line="276" w:lineRule="auto"/>
              <w:jc w:val="center"/>
              <w:rPr>
                <w:rFonts w:ascii="宋体" w:hAnsi="宋体"/>
                <w:sz w:val="24"/>
                <w:szCs w:val="24"/>
                <w:highlight w:val="none"/>
              </w:rPr>
            </w:pPr>
            <w:r>
              <w:rPr>
                <w:rFonts w:hint="eastAsia" w:ascii="宋体" w:hAnsi="宋体"/>
                <w:sz w:val="24"/>
                <w:szCs w:val="24"/>
                <w:highlight w:val="none"/>
              </w:rPr>
              <w:t>承</w:t>
            </w:r>
          </w:p>
          <w:p w14:paraId="4AB01524">
            <w:pPr>
              <w:spacing w:line="276" w:lineRule="auto"/>
              <w:jc w:val="center"/>
              <w:rPr>
                <w:rFonts w:ascii="宋体" w:hAnsi="宋体"/>
                <w:sz w:val="24"/>
                <w:szCs w:val="24"/>
                <w:highlight w:val="none"/>
              </w:rPr>
            </w:pPr>
            <w:r>
              <w:rPr>
                <w:rFonts w:hint="eastAsia" w:ascii="宋体" w:hAnsi="宋体"/>
                <w:sz w:val="24"/>
                <w:szCs w:val="24"/>
                <w:highlight w:val="none"/>
              </w:rPr>
              <w:t>办</w:t>
            </w:r>
          </w:p>
          <w:p w14:paraId="4B3C2507">
            <w:pPr>
              <w:spacing w:line="276" w:lineRule="auto"/>
              <w:jc w:val="center"/>
              <w:rPr>
                <w:rFonts w:ascii="宋体" w:hAnsi="宋体"/>
                <w:sz w:val="24"/>
                <w:szCs w:val="24"/>
                <w:highlight w:val="none"/>
              </w:rPr>
            </w:pPr>
            <w:r>
              <w:rPr>
                <w:rFonts w:hint="eastAsia" w:ascii="宋体" w:hAnsi="宋体"/>
                <w:sz w:val="24"/>
                <w:szCs w:val="24"/>
                <w:highlight w:val="none"/>
              </w:rPr>
              <w:t>其</w:t>
            </w:r>
          </w:p>
          <w:p w14:paraId="375E4EAB">
            <w:pPr>
              <w:spacing w:line="276" w:lineRule="auto"/>
              <w:jc w:val="center"/>
              <w:rPr>
                <w:rFonts w:ascii="宋体" w:hAnsi="宋体"/>
                <w:sz w:val="24"/>
                <w:szCs w:val="24"/>
                <w:highlight w:val="none"/>
              </w:rPr>
            </w:pPr>
            <w:r>
              <w:rPr>
                <w:rFonts w:hint="eastAsia" w:ascii="宋体" w:hAnsi="宋体"/>
                <w:sz w:val="24"/>
                <w:szCs w:val="24"/>
                <w:highlight w:val="none"/>
              </w:rPr>
              <w:t>它</w:t>
            </w:r>
          </w:p>
          <w:p w14:paraId="398CD0FC">
            <w:pPr>
              <w:spacing w:line="276" w:lineRule="auto"/>
              <w:jc w:val="center"/>
              <w:rPr>
                <w:rFonts w:ascii="宋体" w:hAnsi="宋体"/>
                <w:sz w:val="24"/>
                <w:szCs w:val="24"/>
                <w:highlight w:val="none"/>
              </w:rPr>
            </w:pPr>
            <w:r>
              <w:rPr>
                <w:rFonts w:hint="eastAsia" w:ascii="宋体" w:hAnsi="宋体"/>
                <w:sz w:val="24"/>
                <w:szCs w:val="24"/>
                <w:highlight w:val="none"/>
              </w:rPr>
              <w:t>工</w:t>
            </w:r>
          </w:p>
          <w:p w14:paraId="4A83A8E1">
            <w:pPr>
              <w:spacing w:line="276" w:lineRule="auto"/>
              <w:jc w:val="center"/>
              <w:rPr>
                <w:rFonts w:ascii="宋体" w:hAnsi="宋体"/>
                <w:sz w:val="24"/>
                <w:szCs w:val="24"/>
                <w:highlight w:val="none"/>
              </w:rPr>
            </w:pPr>
            <w:r>
              <w:rPr>
                <w:rFonts w:hint="eastAsia" w:ascii="宋体" w:hAnsi="宋体"/>
                <w:sz w:val="24"/>
                <w:szCs w:val="24"/>
                <w:highlight w:val="none"/>
              </w:rPr>
              <w:t>作</w:t>
            </w:r>
          </w:p>
          <w:p w14:paraId="62B74C53">
            <w:pPr>
              <w:spacing w:line="276" w:lineRule="auto"/>
              <w:jc w:val="center"/>
              <w:rPr>
                <w:rFonts w:ascii="宋体" w:hAnsi="宋体"/>
                <w:sz w:val="24"/>
                <w:szCs w:val="24"/>
                <w:highlight w:val="none"/>
              </w:rPr>
            </w:pPr>
            <w:r>
              <w:rPr>
                <w:rFonts w:hint="eastAsia" w:ascii="宋体" w:hAnsi="宋体"/>
                <w:sz w:val="24"/>
                <w:szCs w:val="24"/>
                <w:highlight w:val="none"/>
              </w:rPr>
              <w:t>情</w:t>
            </w:r>
          </w:p>
          <w:p w14:paraId="4D72CBFD">
            <w:pPr>
              <w:spacing w:line="276" w:lineRule="auto"/>
              <w:jc w:val="center"/>
              <w:rPr>
                <w:rFonts w:ascii="宋体" w:hAnsi="宋体"/>
                <w:sz w:val="24"/>
                <w:szCs w:val="24"/>
                <w:highlight w:val="none"/>
              </w:rPr>
            </w:pPr>
            <w:r>
              <w:rPr>
                <w:rFonts w:hint="eastAsia" w:ascii="宋体" w:hAnsi="宋体"/>
                <w:sz w:val="24"/>
                <w:szCs w:val="24"/>
                <w:highlight w:val="none"/>
              </w:rPr>
              <w:t>况</w:t>
            </w:r>
          </w:p>
        </w:tc>
        <w:tc>
          <w:tcPr>
            <w:tcW w:w="922" w:type="dxa"/>
            <w:vAlign w:val="center"/>
          </w:tcPr>
          <w:p w14:paraId="43C88208">
            <w:pPr>
              <w:spacing w:line="276" w:lineRule="auto"/>
              <w:jc w:val="center"/>
              <w:rPr>
                <w:rFonts w:hint="default" w:ascii="宋体" w:hAnsi="宋体" w:eastAsiaTheme="minorEastAsia"/>
                <w:sz w:val="24"/>
                <w:szCs w:val="24"/>
                <w:highlight w:val="none"/>
                <w:lang w:val="en-US" w:eastAsia="zh-CN"/>
              </w:rPr>
            </w:pPr>
            <w:r>
              <w:rPr>
                <w:rFonts w:hint="eastAsia" w:ascii="宋体" w:hAnsi="宋体"/>
                <w:sz w:val="24"/>
                <w:szCs w:val="24"/>
                <w:highlight w:val="none"/>
                <w:lang w:val="en-US" w:eastAsia="zh-CN"/>
              </w:rPr>
              <w:t>知道学生参加“创新创业”类项目和比赛情况</w:t>
            </w:r>
          </w:p>
        </w:tc>
      </w:tr>
      <w:tr w14:paraId="2C4B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591" w:type="dxa"/>
            <w:vAlign w:val="center"/>
          </w:tcPr>
          <w:p w14:paraId="69E85548">
            <w:pPr>
              <w:spacing w:line="276" w:lineRule="auto"/>
              <w:jc w:val="center"/>
              <w:rPr>
                <w:rFonts w:ascii="宋体" w:hAnsi="宋体"/>
                <w:b/>
                <w:sz w:val="24"/>
                <w:szCs w:val="24"/>
                <w:highlight w:val="none"/>
              </w:rPr>
            </w:pPr>
            <w:r>
              <w:rPr>
                <w:rFonts w:hint="eastAsia" w:ascii="宋体" w:hAnsi="宋体"/>
                <w:b/>
                <w:sz w:val="24"/>
                <w:szCs w:val="24"/>
                <w:highlight w:val="none"/>
              </w:rPr>
              <w:t>分值</w:t>
            </w:r>
          </w:p>
          <w:p w14:paraId="504E95E5">
            <w:pPr>
              <w:spacing w:line="276" w:lineRule="auto"/>
              <w:jc w:val="center"/>
              <w:rPr>
                <w:rFonts w:ascii="宋体" w:hAnsi="宋体"/>
                <w:b/>
                <w:sz w:val="24"/>
                <w:szCs w:val="24"/>
                <w:highlight w:val="none"/>
              </w:rPr>
            </w:pPr>
            <w:r>
              <w:rPr>
                <w:rFonts w:hint="eastAsia" w:ascii="宋体" w:hAnsi="宋体"/>
                <w:b/>
                <w:sz w:val="24"/>
                <w:szCs w:val="24"/>
                <w:highlight w:val="none"/>
              </w:rPr>
              <w:t>（20）</w:t>
            </w:r>
          </w:p>
        </w:tc>
        <w:tc>
          <w:tcPr>
            <w:tcW w:w="1217" w:type="dxa"/>
            <w:gridSpan w:val="3"/>
            <w:vAlign w:val="center"/>
          </w:tcPr>
          <w:p w14:paraId="74EB51C0">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3</w:t>
            </w:r>
          </w:p>
        </w:tc>
        <w:tc>
          <w:tcPr>
            <w:tcW w:w="900" w:type="dxa"/>
            <w:vAlign w:val="center"/>
          </w:tcPr>
          <w:p w14:paraId="0718EAB1">
            <w:pPr>
              <w:spacing w:line="276" w:lineRule="auto"/>
              <w:jc w:val="center"/>
              <w:rPr>
                <w:rFonts w:ascii="宋体" w:hAnsi="宋体"/>
                <w:sz w:val="24"/>
                <w:szCs w:val="24"/>
                <w:highlight w:val="none"/>
              </w:rPr>
            </w:pPr>
            <w:r>
              <w:rPr>
                <w:rFonts w:hint="eastAsia" w:ascii="宋体" w:hAnsi="宋体"/>
                <w:sz w:val="24"/>
                <w:szCs w:val="24"/>
                <w:highlight w:val="none"/>
              </w:rPr>
              <w:t>3</w:t>
            </w:r>
          </w:p>
        </w:tc>
        <w:tc>
          <w:tcPr>
            <w:tcW w:w="750" w:type="dxa"/>
            <w:vAlign w:val="center"/>
          </w:tcPr>
          <w:p w14:paraId="576033C5">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3</w:t>
            </w:r>
          </w:p>
        </w:tc>
        <w:tc>
          <w:tcPr>
            <w:tcW w:w="805" w:type="dxa"/>
            <w:vAlign w:val="center"/>
          </w:tcPr>
          <w:p w14:paraId="1140BD47">
            <w:pPr>
              <w:spacing w:line="276" w:lineRule="auto"/>
              <w:jc w:val="center"/>
              <w:rPr>
                <w:rFonts w:ascii="宋体" w:hAnsi="宋体"/>
                <w:sz w:val="24"/>
                <w:szCs w:val="24"/>
                <w:highlight w:val="none"/>
              </w:rPr>
            </w:pPr>
            <w:r>
              <w:rPr>
                <w:rFonts w:hint="eastAsia" w:ascii="宋体" w:hAnsi="宋体"/>
                <w:sz w:val="24"/>
                <w:szCs w:val="24"/>
                <w:highlight w:val="none"/>
              </w:rPr>
              <w:t>3</w:t>
            </w:r>
          </w:p>
        </w:tc>
        <w:tc>
          <w:tcPr>
            <w:tcW w:w="914" w:type="dxa"/>
            <w:vAlign w:val="center"/>
          </w:tcPr>
          <w:p w14:paraId="52B75390">
            <w:pPr>
              <w:spacing w:line="276" w:lineRule="auto"/>
              <w:jc w:val="center"/>
              <w:rPr>
                <w:rFonts w:hint="eastAsia" w:ascii="宋体" w:hAnsi="宋体" w:eastAsiaTheme="minorEastAsia"/>
                <w:sz w:val="24"/>
                <w:szCs w:val="24"/>
                <w:highlight w:val="none"/>
                <w:lang w:eastAsia="zh-CN"/>
              </w:rPr>
            </w:pPr>
            <w:r>
              <w:rPr>
                <w:rFonts w:hint="eastAsia" w:ascii="宋体" w:hAnsi="宋体"/>
                <w:sz w:val="24"/>
                <w:szCs w:val="24"/>
                <w:highlight w:val="none"/>
                <w:lang w:val="en-US" w:eastAsia="zh-CN"/>
              </w:rPr>
              <w:t>1</w:t>
            </w:r>
          </w:p>
        </w:tc>
        <w:tc>
          <w:tcPr>
            <w:tcW w:w="1022" w:type="dxa"/>
            <w:vAlign w:val="center"/>
          </w:tcPr>
          <w:p w14:paraId="7D90FC4C">
            <w:pPr>
              <w:spacing w:line="276" w:lineRule="auto"/>
              <w:jc w:val="center"/>
              <w:rPr>
                <w:rFonts w:ascii="宋体" w:hAnsi="宋体"/>
                <w:sz w:val="24"/>
                <w:szCs w:val="24"/>
                <w:highlight w:val="none"/>
              </w:rPr>
            </w:pPr>
            <w:r>
              <w:rPr>
                <w:rFonts w:hint="eastAsia" w:ascii="宋体" w:hAnsi="宋体"/>
                <w:sz w:val="24"/>
                <w:szCs w:val="24"/>
                <w:highlight w:val="none"/>
              </w:rPr>
              <w:t>2</w:t>
            </w:r>
          </w:p>
        </w:tc>
        <w:tc>
          <w:tcPr>
            <w:tcW w:w="900" w:type="dxa"/>
            <w:vAlign w:val="center"/>
          </w:tcPr>
          <w:p w14:paraId="3F6AB520">
            <w:pPr>
              <w:spacing w:line="276" w:lineRule="auto"/>
              <w:jc w:val="center"/>
              <w:rPr>
                <w:rFonts w:ascii="宋体" w:hAnsi="宋体"/>
                <w:sz w:val="24"/>
                <w:szCs w:val="24"/>
                <w:highlight w:val="none"/>
              </w:rPr>
            </w:pPr>
            <w:r>
              <w:rPr>
                <w:rFonts w:hint="eastAsia" w:ascii="宋体" w:hAnsi="宋体"/>
                <w:sz w:val="24"/>
                <w:szCs w:val="24"/>
                <w:highlight w:val="none"/>
              </w:rPr>
              <w:t>2</w:t>
            </w:r>
          </w:p>
        </w:tc>
        <w:tc>
          <w:tcPr>
            <w:tcW w:w="922" w:type="dxa"/>
            <w:vAlign w:val="center"/>
          </w:tcPr>
          <w:p w14:paraId="52B43DD9">
            <w:pPr>
              <w:spacing w:line="276" w:lineRule="auto"/>
              <w:jc w:val="center"/>
              <w:rPr>
                <w:rFonts w:hint="eastAsia" w:ascii="宋体" w:hAnsi="宋体" w:eastAsiaTheme="minorEastAsia"/>
                <w:sz w:val="24"/>
                <w:szCs w:val="24"/>
                <w:highlight w:val="none"/>
                <w:lang w:val="en-US" w:eastAsia="zh-CN"/>
              </w:rPr>
            </w:pPr>
            <w:r>
              <w:rPr>
                <w:rFonts w:hint="eastAsia" w:ascii="宋体" w:hAnsi="宋体"/>
                <w:sz w:val="24"/>
                <w:szCs w:val="24"/>
                <w:highlight w:val="none"/>
                <w:lang w:val="en-US" w:eastAsia="zh-CN"/>
              </w:rPr>
              <w:t>3</w:t>
            </w:r>
          </w:p>
        </w:tc>
      </w:tr>
      <w:tr w14:paraId="1761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91" w:type="dxa"/>
            <w:vAlign w:val="center"/>
          </w:tcPr>
          <w:p w14:paraId="426E22A9">
            <w:pPr>
              <w:spacing w:line="276" w:lineRule="auto"/>
              <w:jc w:val="center"/>
              <w:rPr>
                <w:rFonts w:ascii="宋体" w:hAnsi="宋体"/>
                <w:b/>
                <w:sz w:val="24"/>
                <w:szCs w:val="24"/>
                <w:highlight w:val="none"/>
              </w:rPr>
            </w:pPr>
            <w:r>
              <w:rPr>
                <w:rFonts w:hint="eastAsia" w:ascii="宋体" w:hAnsi="宋体"/>
                <w:b/>
                <w:sz w:val="24"/>
                <w:szCs w:val="24"/>
                <w:highlight w:val="none"/>
              </w:rPr>
              <w:t>得分</w:t>
            </w:r>
          </w:p>
        </w:tc>
        <w:tc>
          <w:tcPr>
            <w:tcW w:w="1217" w:type="dxa"/>
            <w:gridSpan w:val="3"/>
          </w:tcPr>
          <w:p w14:paraId="3CD91A39">
            <w:pPr>
              <w:spacing w:line="276" w:lineRule="auto"/>
              <w:rPr>
                <w:rFonts w:ascii="宋体" w:hAnsi="宋体"/>
                <w:sz w:val="24"/>
                <w:szCs w:val="24"/>
                <w:highlight w:val="none"/>
              </w:rPr>
            </w:pPr>
          </w:p>
        </w:tc>
        <w:tc>
          <w:tcPr>
            <w:tcW w:w="900" w:type="dxa"/>
          </w:tcPr>
          <w:p w14:paraId="21D452B9">
            <w:pPr>
              <w:spacing w:line="276" w:lineRule="auto"/>
              <w:rPr>
                <w:rFonts w:ascii="宋体" w:hAnsi="宋体"/>
                <w:sz w:val="24"/>
                <w:szCs w:val="24"/>
                <w:highlight w:val="none"/>
              </w:rPr>
            </w:pPr>
          </w:p>
        </w:tc>
        <w:tc>
          <w:tcPr>
            <w:tcW w:w="750" w:type="dxa"/>
          </w:tcPr>
          <w:p w14:paraId="505AEE5C">
            <w:pPr>
              <w:spacing w:line="276" w:lineRule="auto"/>
              <w:rPr>
                <w:rFonts w:ascii="宋体" w:hAnsi="宋体"/>
                <w:sz w:val="24"/>
                <w:szCs w:val="24"/>
                <w:highlight w:val="none"/>
              </w:rPr>
            </w:pPr>
          </w:p>
        </w:tc>
        <w:tc>
          <w:tcPr>
            <w:tcW w:w="805" w:type="dxa"/>
          </w:tcPr>
          <w:p w14:paraId="02786E32">
            <w:pPr>
              <w:spacing w:line="276" w:lineRule="auto"/>
              <w:rPr>
                <w:rFonts w:ascii="宋体" w:hAnsi="宋体"/>
                <w:sz w:val="24"/>
                <w:szCs w:val="24"/>
                <w:highlight w:val="none"/>
              </w:rPr>
            </w:pPr>
          </w:p>
        </w:tc>
        <w:tc>
          <w:tcPr>
            <w:tcW w:w="914" w:type="dxa"/>
          </w:tcPr>
          <w:p w14:paraId="5BCAF5F5">
            <w:pPr>
              <w:spacing w:line="276" w:lineRule="auto"/>
              <w:rPr>
                <w:rFonts w:ascii="宋体" w:hAnsi="宋体"/>
                <w:sz w:val="24"/>
                <w:szCs w:val="24"/>
                <w:highlight w:val="none"/>
              </w:rPr>
            </w:pPr>
          </w:p>
        </w:tc>
        <w:tc>
          <w:tcPr>
            <w:tcW w:w="1022" w:type="dxa"/>
          </w:tcPr>
          <w:p w14:paraId="7B54651F">
            <w:pPr>
              <w:spacing w:line="276" w:lineRule="auto"/>
              <w:rPr>
                <w:rFonts w:ascii="宋体" w:hAnsi="宋体"/>
                <w:sz w:val="24"/>
                <w:szCs w:val="24"/>
                <w:highlight w:val="none"/>
              </w:rPr>
            </w:pPr>
          </w:p>
        </w:tc>
        <w:tc>
          <w:tcPr>
            <w:tcW w:w="900" w:type="dxa"/>
          </w:tcPr>
          <w:p w14:paraId="23588665">
            <w:pPr>
              <w:spacing w:line="276" w:lineRule="auto"/>
              <w:rPr>
                <w:rFonts w:ascii="宋体" w:hAnsi="宋体"/>
                <w:sz w:val="24"/>
                <w:szCs w:val="24"/>
                <w:highlight w:val="none"/>
              </w:rPr>
            </w:pPr>
          </w:p>
        </w:tc>
        <w:tc>
          <w:tcPr>
            <w:tcW w:w="922" w:type="dxa"/>
          </w:tcPr>
          <w:p w14:paraId="5D5FB316">
            <w:pPr>
              <w:spacing w:line="276" w:lineRule="auto"/>
              <w:rPr>
                <w:rFonts w:ascii="宋体" w:hAnsi="宋体"/>
                <w:sz w:val="24"/>
                <w:szCs w:val="24"/>
                <w:highlight w:val="none"/>
              </w:rPr>
            </w:pPr>
          </w:p>
        </w:tc>
      </w:tr>
      <w:tr w14:paraId="5BF1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91" w:type="dxa"/>
            <w:vAlign w:val="center"/>
          </w:tcPr>
          <w:p w14:paraId="601ACAE1">
            <w:pPr>
              <w:spacing w:line="276" w:lineRule="auto"/>
              <w:jc w:val="center"/>
              <w:rPr>
                <w:rFonts w:ascii="宋体" w:hAnsi="宋体"/>
                <w:b/>
                <w:sz w:val="24"/>
                <w:szCs w:val="24"/>
                <w:highlight w:val="none"/>
              </w:rPr>
            </w:pPr>
            <w:r>
              <w:rPr>
                <w:rFonts w:hint="eastAsia" w:ascii="宋体" w:hAnsi="宋体"/>
                <w:b/>
                <w:sz w:val="24"/>
                <w:szCs w:val="24"/>
                <w:highlight w:val="none"/>
              </w:rPr>
              <w:t>合计</w:t>
            </w:r>
          </w:p>
        </w:tc>
        <w:tc>
          <w:tcPr>
            <w:tcW w:w="7430" w:type="dxa"/>
            <w:gridSpan w:val="10"/>
            <w:vAlign w:val="center"/>
          </w:tcPr>
          <w:p w14:paraId="67FE86EC">
            <w:pPr>
              <w:spacing w:line="276" w:lineRule="auto"/>
              <w:rPr>
                <w:rFonts w:ascii="宋体" w:hAnsi="宋体"/>
                <w:sz w:val="24"/>
                <w:szCs w:val="24"/>
                <w:highlight w:val="none"/>
              </w:rPr>
            </w:pPr>
          </w:p>
        </w:tc>
      </w:tr>
      <w:tr w14:paraId="7701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591" w:type="dxa"/>
            <w:vAlign w:val="center"/>
          </w:tcPr>
          <w:p w14:paraId="26E4B59E">
            <w:pPr>
              <w:spacing w:line="276" w:lineRule="auto"/>
              <w:jc w:val="center"/>
              <w:rPr>
                <w:rFonts w:ascii="宋体" w:hAnsi="宋体"/>
                <w:b/>
                <w:sz w:val="24"/>
                <w:szCs w:val="24"/>
                <w:highlight w:val="none"/>
              </w:rPr>
            </w:pPr>
            <w:r>
              <w:rPr>
                <w:rFonts w:hint="eastAsia" w:ascii="宋体" w:hAnsi="宋体"/>
                <w:b/>
                <w:sz w:val="24"/>
                <w:szCs w:val="24"/>
                <w:highlight w:val="none"/>
              </w:rPr>
              <w:t>记分</w:t>
            </w:r>
          </w:p>
          <w:p w14:paraId="333BB116">
            <w:pPr>
              <w:spacing w:line="276" w:lineRule="auto"/>
              <w:jc w:val="center"/>
              <w:rPr>
                <w:rFonts w:ascii="宋体" w:hAnsi="宋体"/>
                <w:b/>
                <w:sz w:val="24"/>
                <w:szCs w:val="24"/>
                <w:highlight w:val="none"/>
              </w:rPr>
            </w:pPr>
            <w:r>
              <w:rPr>
                <w:rFonts w:hint="eastAsia" w:ascii="宋体" w:hAnsi="宋体"/>
                <w:b/>
                <w:sz w:val="24"/>
                <w:szCs w:val="24"/>
                <w:highlight w:val="none"/>
              </w:rPr>
              <w:t>说明</w:t>
            </w:r>
          </w:p>
        </w:tc>
        <w:tc>
          <w:tcPr>
            <w:tcW w:w="7430" w:type="dxa"/>
            <w:gridSpan w:val="10"/>
            <w:vAlign w:val="center"/>
          </w:tcPr>
          <w:p w14:paraId="6034F47D">
            <w:pPr>
              <w:spacing w:line="276" w:lineRule="auto"/>
              <w:rPr>
                <w:rFonts w:ascii="宋体" w:hAnsi="宋体"/>
                <w:sz w:val="24"/>
                <w:szCs w:val="24"/>
                <w:highlight w:val="none"/>
              </w:rPr>
            </w:pPr>
            <w:r>
              <w:rPr>
                <w:rFonts w:hint="eastAsia" w:ascii="宋体" w:hAnsi="宋体"/>
                <w:sz w:val="24"/>
                <w:szCs w:val="24"/>
                <w:highlight w:val="none"/>
              </w:rPr>
              <w:t>1、思想政治工作主要是指学生党员及入党积极分子的培养和发展情况以及解决学生思想、心理问题情况。</w:t>
            </w:r>
          </w:p>
          <w:p w14:paraId="746D297D">
            <w:pPr>
              <w:spacing w:line="276" w:lineRule="auto"/>
              <w:rPr>
                <w:rFonts w:ascii="宋体" w:hAnsi="宋体"/>
                <w:sz w:val="24"/>
                <w:szCs w:val="24"/>
                <w:highlight w:val="none"/>
              </w:rPr>
            </w:pPr>
            <w:r>
              <w:rPr>
                <w:rFonts w:hint="eastAsia" w:ascii="宋体" w:hAnsi="宋体"/>
                <w:sz w:val="24"/>
                <w:szCs w:val="24"/>
                <w:highlight w:val="none"/>
              </w:rPr>
              <w:t>2、学风建设主要是指年级学生考试的及格率、不及格率、四六级过关率、考研率等情况。</w:t>
            </w:r>
          </w:p>
          <w:p w14:paraId="6AF0857E">
            <w:pPr>
              <w:spacing w:line="276" w:lineRule="auto"/>
              <w:rPr>
                <w:rFonts w:ascii="宋体" w:hAnsi="宋体"/>
                <w:sz w:val="24"/>
                <w:szCs w:val="24"/>
                <w:highlight w:val="none"/>
              </w:rPr>
            </w:pPr>
            <w:r>
              <w:rPr>
                <w:rFonts w:hint="eastAsia" w:ascii="宋体" w:hAnsi="宋体"/>
                <w:sz w:val="24"/>
                <w:szCs w:val="24"/>
                <w:highlight w:val="none"/>
              </w:rPr>
              <w:t>3、管理工作主要是指宿舍情况，评奖评优，违纪学生处理等情况。</w:t>
            </w:r>
          </w:p>
          <w:p w14:paraId="7757B580">
            <w:pPr>
              <w:spacing w:line="276" w:lineRule="auto"/>
              <w:rPr>
                <w:rFonts w:hint="eastAsia" w:ascii="宋体" w:hAnsi="宋体"/>
                <w:sz w:val="24"/>
                <w:szCs w:val="24"/>
                <w:highlight w:val="none"/>
              </w:rPr>
            </w:pPr>
            <w:r>
              <w:rPr>
                <w:rFonts w:hint="eastAsia" w:ascii="宋体" w:hAnsi="宋体"/>
                <w:sz w:val="24"/>
                <w:szCs w:val="24"/>
                <w:highlight w:val="none"/>
              </w:rPr>
              <w:t>4、年级班主任应按一年工作实际情况，自己评出对应得分。</w:t>
            </w:r>
          </w:p>
        </w:tc>
      </w:tr>
      <w:tr w14:paraId="7578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521" w:type="dxa"/>
            <w:gridSpan w:val="3"/>
            <w:vAlign w:val="center"/>
          </w:tcPr>
          <w:p w14:paraId="2E9619E5">
            <w:pPr>
              <w:spacing w:line="276" w:lineRule="auto"/>
              <w:jc w:val="center"/>
              <w:rPr>
                <w:rFonts w:ascii="宋体" w:hAnsi="宋体"/>
                <w:b/>
                <w:sz w:val="24"/>
                <w:szCs w:val="24"/>
                <w:highlight w:val="none"/>
              </w:rPr>
            </w:pPr>
            <w:r>
              <w:rPr>
                <w:rFonts w:hint="eastAsia" w:ascii="宋体" w:hAnsi="宋体"/>
                <w:b/>
                <w:sz w:val="24"/>
                <w:szCs w:val="24"/>
                <w:highlight w:val="none"/>
              </w:rPr>
              <w:t>本人签名</w:t>
            </w:r>
          </w:p>
        </w:tc>
        <w:tc>
          <w:tcPr>
            <w:tcW w:w="6500" w:type="dxa"/>
            <w:gridSpan w:val="8"/>
          </w:tcPr>
          <w:p w14:paraId="783B071C">
            <w:pPr>
              <w:spacing w:line="276" w:lineRule="auto"/>
              <w:rPr>
                <w:rFonts w:ascii="宋体" w:hAnsi="宋体"/>
                <w:sz w:val="24"/>
                <w:szCs w:val="24"/>
                <w:highlight w:val="none"/>
              </w:rPr>
            </w:pPr>
          </w:p>
        </w:tc>
      </w:tr>
    </w:tbl>
    <w:p w14:paraId="153F6AC6">
      <w:pPr>
        <w:spacing w:before="156" w:beforeLines="50" w:after="156" w:afterLines="50"/>
        <w:rPr>
          <w:rFonts w:ascii="仿宋_GB2312" w:eastAsia="仿宋_GB2312"/>
          <w:sz w:val="28"/>
          <w:szCs w:val="28"/>
          <w:highlight w:val="none"/>
        </w:rPr>
      </w:pPr>
      <w:r>
        <w:rPr>
          <w:rFonts w:hint="eastAsia" w:ascii="宋体" w:hAnsi="宋体"/>
          <w:b/>
          <w:sz w:val="24"/>
          <w:szCs w:val="24"/>
          <w:highlight w:val="none"/>
        </w:rPr>
        <w:t xml:space="preserve">    注：此表考核内容由</w:t>
      </w:r>
      <w:r>
        <w:rPr>
          <w:rFonts w:hint="eastAsia" w:ascii="宋体" w:hAnsi="宋体"/>
          <w:b/>
          <w:sz w:val="24"/>
          <w:szCs w:val="24"/>
          <w:highlight w:val="none"/>
          <w:lang w:val="en-US" w:eastAsia="zh-CN"/>
        </w:rPr>
        <w:t>学生党总支</w:t>
      </w:r>
      <w:r>
        <w:rPr>
          <w:rFonts w:hint="eastAsia" w:ascii="宋体" w:hAnsi="宋体"/>
          <w:b/>
          <w:sz w:val="24"/>
          <w:szCs w:val="24"/>
          <w:highlight w:val="none"/>
        </w:rPr>
        <w:t>负责组织班主任认真填写。</w:t>
      </w:r>
      <w:r>
        <w:rPr>
          <w:rFonts w:hint="eastAsia" w:ascii="宋体" w:hAnsi="宋体"/>
          <w:sz w:val="24"/>
          <w:szCs w:val="24"/>
          <w:highlight w:val="none"/>
        </w:rPr>
        <w:t xml:space="preserve"> </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25DC">
    <w:pPr>
      <w:pStyle w:val="3"/>
      <w:tabs>
        <w:tab w:val="clear" w:pos="4153"/>
      </w:tabs>
      <w:ind w:firstLine="2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8F61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68F61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961D8">
    <w:pPr>
      <w:spacing w:line="77" w:lineRule="exact"/>
      <w:rPr>
        <w:rFonts w:ascii="Arial"/>
        <w:sz w:val="6"/>
      </w:rPr>
    </w:pPr>
  </w:p>
  <w:p w14:paraId="6B73C59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1D"/>
    <w:rsid w:val="00586B8A"/>
    <w:rsid w:val="00685D65"/>
    <w:rsid w:val="006D238D"/>
    <w:rsid w:val="0073381E"/>
    <w:rsid w:val="008B0693"/>
    <w:rsid w:val="00AB735B"/>
    <w:rsid w:val="00C17D0C"/>
    <w:rsid w:val="00C84CCF"/>
    <w:rsid w:val="00D365A8"/>
    <w:rsid w:val="00D825B6"/>
    <w:rsid w:val="00DE7B38"/>
    <w:rsid w:val="00ED151D"/>
    <w:rsid w:val="05BA2DA1"/>
    <w:rsid w:val="06E23AB3"/>
    <w:rsid w:val="16E86EC4"/>
    <w:rsid w:val="1B23671D"/>
    <w:rsid w:val="1D7D3EA7"/>
    <w:rsid w:val="3CDA5CC0"/>
    <w:rsid w:val="3D55599F"/>
    <w:rsid w:val="4A470C5C"/>
    <w:rsid w:val="622A5268"/>
    <w:rsid w:val="7739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lzu</Company>
  <Pages>10</Pages>
  <Words>3671</Words>
  <Characters>3734</Characters>
  <Lines>23</Lines>
  <Paragraphs>6</Paragraphs>
  <TotalTime>5</TotalTime>
  <ScaleCrop>false</ScaleCrop>
  <LinksUpToDate>false</LinksUpToDate>
  <CharactersWithSpaces>3981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2016-06-14T08:14:00Z</dcterms:created>
  <dc:creator>wrj</dc:creator>
  <cp:lastModifiedBy>杨智杰</cp:lastModifiedBy>
  <dcterms:modified xsi:type="dcterms:W3CDTF">2025-06-27T07:40:36Z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C490583F9E8749D4AEFA4F9D81324C3C_13</vt:lpwstr>
  </property>
  <property fmtid="{D5CDD505-2E9C-101B-9397-08002B2CF9AE}" pid="4" name="KSOTemplateDocerSaveRecord">
    <vt:lpwstr>eyJoZGlkIjoiN2Y5N2I5MGNhYWU2ZjE2ZGM4MGRkNzU2YWQyODI2MjUiLCJ1c2VySWQiOiIyMDU0OTcxMDkifQ==</vt:lpwstr>
  </property>
</Properties>
</file>