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 xml:space="preserve"> “国家级大学生创新创业训练计划”项目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结题答辩评审标准的说明</w:t>
      </w:r>
    </w:p>
    <w:p>
      <w:pPr>
        <w:ind w:left="140" w:firstLine="42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</w:t>
      </w:r>
      <w:r>
        <w:rPr>
          <w:rFonts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</w:rPr>
        <w:t>项目意义：选题的目的、意义和研究思路是否明确；解决问题的核心理论、关键手段、研究条件等是否符合学生的实际情况。</w:t>
      </w:r>
    </w:p>
    <w:p>
      <w:pPr>
        <w:ind w:left="140" w:firstLine="42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</w:t>
      </w:r>
      <w:r>
        <w:rPr>
          <w:rFonts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</w:rPr>
        <w:t>创新点：项目研究思路在思维上的创新性、合理性与目标实现的现实可能性；项目设计思路和研究方案的创新意义和社会价值。</w:t>
      </w:r>
    </w:p>
    <w:p>
      <w:pPr>
        <w:ind w:left="140" w:firstLine="42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</w:t>
      </w:r>
      <w:r>
        <w:rPr>
          <w:rFonts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</w:rPr>
        <w:t>完成情况：截至答辩前项目进度及完成质量。</w:t>
      </w:r>
    </w:p>
    <w:p>
      <w:pPr>
        <w:ind w:left="140" w:firstLine="42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</w:t>
      </w:r>
      <w:r>
        <w:rPr>
          <w:rFonts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</w:rPr>
        <w:t>项目成果：</w:t>
      </w:r>
      <w:r>
        <w:rPr>
          <w:rFonts w:hint="eastAsia" w:ascii="仿宋" w:hAnsi="仿宋" w:eastAsia="仿宋"/>
          <w:sz w:val="32"/>
          <w:szCs w:val="32"/>
        </w:rPr>
        <w:t>发表论文、获得专利、通过鉴定、获得科研成果奖励等情况。</w:t>
      </w:r>
    </w:p>
    <w:p>
      <w:pPr>
        <w:ind w:left="140" w:firstLine="42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5</w:t>
      </w:r>
      <w:r>
        <w:rPr>
          <w:rFonts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</w:rPr>
        <w:t>经费使用：立项预算与中期、结项两个时间段的经费使用情况进行评估，经费执行良好，与预算较为一致。</w:t>
      </w:r>
    </w:p>
    <w:p>
      <w:pPr>
        <w:ind w:left="140" w:firstLine="420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6.答辩时间：共8分钟，其中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CN"/>
        </w:rPr>
        <w:t>PPT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展示5分钟，老师提问3分钟。</w:t>
      </w:r>
      <w:bookmarkStart w:id="0" w:name="_GoBack"/>
      <w:bookmarkEnd w:id="0"/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评审结果共分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4</w:t>
      </w:r>
      <w:r>
        <w:rPr>
          <w:rFonts w:hint="eastAsia" w:ascii="仿宋" w:hAnsi="仿宋" w:eastAsia="仿宋" w:cs="Times New Roman"/>
          <w:sz w:val="32"/>
          <w:szCs w:val="32"/>
        </w:rPr>
        <w:t>个等级梯度，优秀、良好、一般、不合格；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90</w:t>
      </w:r>
      <w:r>
        <w:rPr>
          <w:rFonts w:hint="eastAsia" w:ascii="仿宋" w:hAnsi="仿宋" w:eastAsia="仿宋" w:cs="Times New Roman"/>
          <w:sz w:val="32"/>
          <w:szCs w:val="32"/>
        </w:rPr>
        <w:t>分以上为“优秀”、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80~90</w:t>
      </w:r>
      <w:r>
        <w:rPr>
          <w:rFonts w:hint="eastAsia" w:ascii="仿宋" w:hAnsi="仿宋" w:eastAsia="仿宋" w:cs="Times New Roman"/>
          <w:sz w:val="32"/>
          <w:szCs w:val="32"/>
        </w:rPr>
        <w:t>分为“良好”、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60~80</w:t>
      </w:r>
      <w:r>
        <w:rPr>
          <w:rFonts w:hint="eastAsia" w:ascii="仿宋" w:hAnsi="仿宋" w:eastAsia="仿宋" w:cs="Times New Roman"/>
          <w:sz w:val="32"/>
          <w:szCs w:val="32"/>
        </w:rPr>
        <w:t>分为“一般”、</w:t>
      </w:r>
      <w:r>
        <w:rPr>
          <w:rFonts w:hint="default" w:ascii="Times New Roman Regular" w:hAnsi="Times New Roman Regular" w:eastAsia="仿宋" w:cs="Times New Roman Regular"/>
          <w:sz w:val="32"/>
          <w:szCs w:val="32"/>
        </w:rPr>
        <w:t>60</w:t>
      </w:r>
      <w:r>
        <w:rPr>
          <w:rFonts w:hint="eastAsia" w:ascii="仿宋" w:hAnsi="仿宋" w:eastAsia="仿宋" w:cs="Times New Roman"/>
          <w:sz w:val="32"/>
          <w:szCs w:val="32"/>
        </w:rPr>
        <w:t>分以下为不合格。</w:t>
      </w:r>
    </w:p>
    <w:p>
      <w:pPr>
        <w:rPr>
          <w:rFonts w:ascii="仿宋_GB2312" w:eastAsia="仿宋_GB2312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6A092D"/>
    <w:rsid w:val="00107824"/>
    <w:rsid w:val="001A17E9"/>
    <w:rsid w:val="00207BB1"/>
    <w:rsid w:val="002623D6"/>
    <w:rsid w:val="0033529E"/>
    <w:rsid w:val="00354254"/>
    <w:rsid w:val="0037450C"/>
    <w:rsid w:val="00546959"/>
    <w:rsid w:val="006A092D"/>
    <w:rsid w:val="006A5ACD"/>
    <w:rsid w:val="00906428"/>
    <w:rsid w:val="00A13E06"/>
    <w:rsid w:val="00AC6CDF"/>
    <w:rsid w:val="00B20D48"/>
    <w:rsid w:val="00B61F7C"/>
    <w:rsid w:val="00B66F9E"/>
    <w:rsid w:val="00BA31EC"/>
    <w:rsid w:val="00BA4DD7"/>
    <w:rsid w:val="00C20ED8"/>
    <w:rsid w:val="00D311F5"/>
    <w:rsid w:val="00E652E9"/>
    <w:rsid w:val="00F45E6A"/>
    <w:rsid w:val="00F85AA0"/>
    <w:rsid w:val="00FF6598"/>
    <w:rsid w:val="75FE1FC7"/>
    <w:rsid w:val="772F6D0B"/>
    <w:rsid w:val="83EC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paragraph" w:customStyle="1" w:styleId="7">
    <w:name w:val="Char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character" w:customStyle="1" w:styleId="8">
    <w:name w:val="页眉 字符"/>
    <w:basedOn w:val="5"/>
    <w:link w:val="3"/>
    <w:qFormat/>
    <w:uiPriority w:val="99"/>
    <w:rPr>
      <w:rFonts w:ascii="Times New Roman" w:hAnsi="Times New Roman"/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282</Characters>
  <Lines>2</Lines>
  <Paragraphs>1</Paragraphs>
  <TotalTime>79</TotalTime>
  <ScaleCrop>false</ScaleCrop>
  <LinksUpToDate>false</LinksUpToDate>
  <CharactersWithSpaces>330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2020-11-04T00:03:00Z</dcterms:created>
  <dc:creator>GALAY</dc:creator>
  <cp:lastModifiedBy>十年</cp:lastModifiedBy>
  <dcterms:modified xsi:type="dcterms:W3CDTF">2024-03-07T15:34:06Z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6D41CDBFFD03825E90B3E965609A365B_42</vt:lpwstr>
  </property>
</Properties>
</file>